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176E5" w14:textId="77777777" w:rsidR="007F07F7" w:rsidRPr="003D7D0F" w:rsidRDefault="007F07F7" w:rsidP="005E6EB6">
      <w:pPr>
        <w:tabs>
          <w:tab w:val="center" w:pos="4680"/>
          <w:tab w:val="left" w:pos="5040"/>
          <w:tab w:val="left" w:pos="5760"/>
          <w:tab w:val="left" w:pos="6480"/>
          <w:tab w:val="left" w:pos="7200"/>
          <w:tab w:val="left" w:pos="7920"/>
          <w:tab w:val="left" w:pos="8640"/>
          <w:tab w:val="left" w:pos="9360"/>
        </w:tabs>
        <w:spacing w:after="0" w:line="240" w:lineRule="auto"/>
        <w:jc w:val="center"/>
      </w:pPr>
      <w:bookmarkStart w:id="0" w:name="_GoBack"/>
      <w:bookmarkEnd w:id="0"/>
      <w:r w:rsidRPr="003D7D0F">
        <w:rPr>
          <w:b/>
        </w:rPr>
        <w:t>UNIVERSITÉ DE MONTRÉAL</w:t>
      </w:r>
    </w:p>
    <w:p w14:paraId="35FB1193" w14:textId="77777777" w:rsidR="007F07F7" w:rsidRPr="003D7D0F" w:rsidRDefault="007F07F7" w:rsidP="005E6E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p>
    <w:p w14:paraId="7BDDFAD5" w14:textId="77777777" w:rsidR="007F07F7" w:rsidRPr="003D7D0F" w:rsidRDefault="007F07F7" w:rsidP="005E6EB6">
      <w:pPr>
        <w:tabs>
          <w:tab w:val="center" w:pos="4680"/>
          <w:tab w:val="left" w:pos="5040"/>
          <w:tab w:val="left" w:pos="5760"/>
          <w:tab w:val="left" w:pos="6480"/>
          <w:tab w:val="left" w:pos="7200"/>
          <w:tab w:val="left" w:pos="7920"/>
          <w:tab w:val="left" w:pos="8640"/>
          <w:tab w:val="left" w:pos="9360"/>
        </w:tabs>
        <w:spacing w:after="0" w:line="240" w:lineRule="auto"/>
        <w:jc w:val="center"/>
        <w:rPr>
          <w:b/>
        </w:rPr>
      </w:pPr>
      <w:r w:rsidRPr="003D7D0F">
        <w:rPr>
          <w:b/>
        </w:rPr>
        <w:t>COMITÉ PARITAIRE SANTÉ ET SÉCURITÉ AU TRAVAIL</w:t>
      </w:r>
    </w:p>
    <w:p w14:paraId="0DECB3B2" w14:textId="77777777" w:rsidR="00F9755F" w:rsidRPr="003D7D0F" w:rsidRDefault="00F9755F" w:rsidP="005E6EB6">
      <w:pPr>
        <w:tabs>
          <w:tab w:val="center" w:pos="4680"/>
          <w:tab w:val="left" w:pos="5040"/>
          <w:tab w:val="left" w:pos="5760"/>
          <w:tab w:val="left" w:pos="6480"/>
          <w:tab w:val="left" w:pos="7200"/>
          <w:tab w:val="left" w:pos="7920"/>
          <w:tab w:val="left" w:pos="8640"/>
          <w:tab w:val="left" w:pos="9360"/>
        </w:tabs>
        <w:spacing w:after="0" w:line="240" w:lineRule="auto"/>
        <w:jc w:val="center"/>
        <w:rPr>
          <w:b/>
        </w:rPr>
      </w:pPr>
    </w:p>
    <w:p w14:paraId="4CB65FF2" w14:textId="400873A1" w:rsidR="007F07F7" w:rsidRPr="003D7D0F" w:rsidRDefault="00F13BE8" w:rsidP="005E6EB6">
      <w:pPr>
        <w:pStyle w:val="Titre3"/>
        <w:rPr>
          <w:rFonts w:asciiTheme="minorHAnsi" w:hAnsiTheme="minorHAnsi"/>
          <w:sz w:val="22"/>
          <w:szCs w:val="22"/>
        </w:rPr>
      </w:pPr>
      <w:r>
        <w:rPr>
          <w:rFonts w:asciiTheme="minorHAnsi" w:hAnsiTheme="minorHAnsi"/>
          <w:sz w:val="22"/>
          <w:szCs w:val="22"/>
        </w:rPr>
        <w:t>1186/4338</w:t>
      </w:r>
      <w:r w:rsidR="006202B4" w:rsidRPr="003D7D0F">
        <w:rPr>
          <w:rFonts w:asciiTheme="minorHAnsi" w:hAnsiTheme="minorHAnsi"/>
          <w:sz w:val="22"/>
          <w:szCs w:val="22"/>
        </w:rPr>
        <w:t xml:space="preserve"> – UNIVERSITÉ DE MONTRÉAL</w:t>
      </w:r>
    </w:p>
    <w:p w14:paraId="08A566A4" w14:textId="77777777" w:rsidR="007F07F7" w:rsidRPr="003D7D0F" w:rsidRDefault="007F07F7" w:rsidP="00B817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4C5F4BD6" w14:textId="5E50B2F0" w:rsidR="007F07F7" w:rsidRPr="003D7D0F" w:rsidRDefault="007F07F7" w:rsidP="005E6EB6">
      <w:pPr>
        <w:tabs>
          <w:tab w:val="center" w:pos="4680"/>
          <w:tab w:val="left" w:pos="5040"/>
          <w:tab w:val="left" w:pos="5760"/>
          <w:tab w:val="left" w:pos="6480"/>
          <w:tab w:val="left" w:pos="7200"/>
          <w:tab w:val="left" w:pos="7920"/>
          <w:tab w:val="left" w:pos="8640"/>
          <w:tab w:val="left" w:pos="9360"/>
        </w:tabs>
        <w:spacing w:after="0" w:line="240" w:lineRule="auto"/>
        <w:jc w:val="center"/>
      </w:pPr>
      <w:r w:rsidRPr="003D7D0F">
        <w:t>Compte</w:t>
      </w:r>
      <w:r w:rsidR="003D7D0F" w:rsidRPr="003D7D0F">
        <w:t xml:space="preserve"> </w:t>
      </w:r>
      <w:r w:rsidRPr="003D7D0F">
        <w:t>rendu de la</w:t>
      </w:r>
      <w:r w:rsidR="00D76094">
        <w:t xml:space="preserve"> </w:t>
      </w:r>
      <w:r w:rsidRPr="003D7D0F">
        <w:t>séance</w:t>
      </w:r>
    </w:p>
    <w:p w14:paraId="7EED3BA9" w14:textId="5BE9E0E8" w:rsidR="007F07F7" w:rsidRPr="003D7D0F" w:rsidRDefault="00E62235" w:rsidP="005E6EB6">
      <w:pPr>
        <w:tabs>
          <w:tab w:val="center" w:pos="4680"/>
          <w:tab w:val="left" w:pos="5040"/>
          <w:tab w:val="left" w:pos="5760"/>
          <w:tab w:val="left" w:pos="6480"/>
          <w:tab w:val="left" w:pos="7200"/>
          <w:tab w:val="left" w:pos="7920"/>
          <w:tab w:val="left" w:pos="8640"/>
          <w:tab w:val="left" w:pos="9360"/>
        </w:tabs>
        <w:spacing w:after="0" w:line="240" w:lineRule="auto"/>
        <w:jc w:val="center"/>
      </w:pPr>
      <w:r w:rsidRPr="003D7D0F">
        <w:t>Tenue</w:t>
      </w:r>
      <w:r w:rsidR="007F07F7" w:rsidRPr="003D7D0F">
        <w:t xml:space="preserve"> le</w:t>
      </w:r>
      <w:r w:rsidR="00F021FC">
        <w:t xml:space="preserve"> </w:t>
      </w:r>
      <w:r w:rsidR="00FC7F56">
        <w:t>14 novembre</w:t>
      </w:r>
      <w:r w:rsidR="004658EC">
        <w:t xml:space="preserve"> </w:t>
      </w:r>
      <w:r w:rsidR="00A7692E">
        <w:t>2019</w:t>
      </w:r>
      <w:r w:rsidR="007F07F7" w:rsidRPr="003D7D0F">
        <w:t xml:space="preserve">, à </w:t>
      </w:r>
      <w:r w:rsidR="00F13BE8">
        <w:t>8</w:t>
      </w:r>
      <w:r w:rsidR="005E6EB6" w:rsidRPr="003D7D0F">
        <w:t>h</w:t>
      </w:r>
      <w:r w:rsidR="00F13BE8">
        <w:t>30</w:t>
      </w:r>
    </w:p>
    <w:p w14:paraId="6E16CA50" w14:textId="50B20093" w:rsidR="00267DA7" w:rsidRPr="003D7D0F" w:rsidRDefault="00267DA7" w:rsidP="00267DA7">
      <w:pPr>
        <w:jc w:val="center"/>
      </w:pPr>
      <w:proofErr w:type="gramStart"/>
      <w:r w:rsidRPr="003D7D0F">
        <w:t>au</w:t>
      </w:r>
      <w:proofErr w:type="gramEnd"/>
      <w:r w:rsidRPr="003D7D0F">
        <w:t xml:space="preserve"> local </w:t>
      </w:r>
      <w:r w:rsidR="00A7692E">
        <w:t>F-524</w:t>
      </w:r>
      <w:r w:rsidR="00E51988">
        <w:t xml:space="preserve"> du pavill</w:t>
      </w:r>
      <w:r w:rsidR="00A7692E">
        <w:t>on Roger-Gaudry</w:t>
      </w:r>
    </w:p>
    <w:p w14:paraId="7B5C4C14" w14:textId="77777777" w:rsidR="007F07F7" w:rsidRPr="003D7D0F" w:rsidRDefault="00D5369F" w:rsidP="00D5369F">
      <w:pPr>
        <w:tabs>
          <w:tab w:val="left" w:pos="-1440"/>
          <w:tab w:val="left" w:pos="-720"/>
          <w:tab w:val="left" w:pos="0"/>
          <w:tab w:val="left" w:pos="8640"/>
          <w:tab w:val="left" w:pos="9360"/>
        </w:tabs>
        <w:spacing w:after="0" w:line="240" w:lineRule="auto"/>
        <w:jc w:val="both"/>
        <w:rPr>
          <w:u w:val="single"/>
        </w:rPr>
      </w:pPr>
      <w:r w:rsidRPr="003D7D0F">
        <w:rPr>
          <w:u w:val="single"/>
        </w:rPr>
        <w:tab/>
      </w:r>
    </w:p>
    <w:p w14:paraId="1EDFA68F" w14:textId="77777777" w:rsidR="00D5369F" w:rsidRPr="003D7D0F" w:rsidRDefault="00D5369F" w:rsidP="007F07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u w:val="single"/>
        </w:rPr>
      </w:pPr>
    </w:p>
    <w:p w14:paraId="38C53081" w14:textId="6A6C5A9D" w:rsidR="00E33164" w:rsidRPr="003D7D0F" w:rsidRDefault="007F07F7" w:rsidP="007F07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u w:val="single"/>
        </w:rPr>
      </w:pPr>
      <w:r w:rsidRPr="003D7D0F">
        <w:rPr>
          <w:b/>
          <w:u w:val="single"/>
        </w:rPr>
        <w:t>PRÉSENTS :</w:t>
      </w:r>
    </w:p>
    <w:p w14:paraId="197A65E9" w14:textId="1C92430E" w:rsidR="00852B77" w:rsidRDefault="00852B77" w:rsidP="00852B77">
      <w:pPr>
        <w:tabs>
          <w:tab w:val="left" w:pos="1260"/>
        </w:tabs>
        <w:spacing w:after="0" w:line="240" w:lineRule="auto"/>
        <w:rPr>
          <w:color w:val="000000" w:themeColor="text1"/>
        </w:rPr>
      </w:pPr>
      <w:r>
        <w:rPr>
          <w:color w:val="000000" w:themeColor="text1"/>
        </w:rPr>
        <w:t>Carol Campagna, surintendant</w:t>
      </w:r>
      <w:r w:rsidRPr="00E33164">
        <w:rPr>
          <w:color w:val="000000" w:themeColor="text1"/>
        </w:rPr>
        <w:t>, Direction des immeubles</w:t>
      </w:r>
    </w:p>
    <w:p w14:paraId="21DA91FF" w14:textId="016DC379" w:rsidR="00852B77" w:rsidRDefault="00AC49D5" w:rsidP="00C113C8">
      <w:pPr>
        <w:tabs>
          <w:tab w:val="left" w:pos="1260"/>
        </w:tabs>
        <w:spacing w:after="0" w:line="240" w:lineRule="auto"/>
        <w:rPr>
          <w:color w:val="000000" w:themeColor="text1"/>
        </w:rPr>
      </w:pPr>
      <w:r>
        <w:rPr>
          <w:color w:val="000000" w:themeColor="text1"/>
        </w:rPr>
        <w:t>Sylvain Chicoine, président syndicat</w:t>
      </w:r>
    </w:p>
    <w:p w14:paraId="6AF0A264" w14:textId="06297FD2" w:rsidR="00FC7F56" w:rsidRDefault="00FC7F56" w:rsidP="00C113C8">
      <w:pPr>
        <w:tabs>
          <w:tab w:val="left" w:pos="1260"/>
        </w:tabs>
        <w:spacing w:after="0" w:line="240" w:lineRule="auto"/>
        <w:rPr>
          <w:color w:val="000000" w:themeColor="text1"/>
        </w:rPr>
      </w:pPr>
      <w:r>
        <w:rPr>
          <w:color w:val="000000" w:themeColor="text1"/>
        </w:rPr>
        <w:t>Sébastien Nolet, Chef de section SST</w:t>
      </w:r>
    </w:p>
    <w:p w14:paraId="01194CD2" w14:textId="6AC0946E" w:rsidR="00FC7F56" w:rsidRDefault="00FC7F56" w:rsidP="00C113C8">
      <w:pPr>
        <w:tabs>
          <w:tab w:val="left" w:pos="1260"/>
        </w:tabs>
        <w:spacing w:after="0" w:line="240" w:lineRule="auto"/>
        <w:rPr>
          <w:color w:val="000000" w:themeColor="text1"/>
        </w:rPr>
      </w:pPr>
      <w:r w:rsidRPr="00FC7F56">
        <w:rPr>
          <w:color w:val="000000" w:themeColor="text1"/>
        </w:rPr>
        <w:t>Raphael</w:t>
      </w:r>
      <w:r w:rsidRPr="00FC7F56">
        <w:t xml:space="preserve"> </w:t>
      </w:r>
      <w:r w:rsidRPr="00FC7F56">
        <w:rPr>
          <w:color w:val="000000" w:themeColor="text1"/>
        </w:rPr>
        <w:t>Nadeau-Bordeleau</w:t>
      </w:r>
      <w:r>
        <w:rPr>
          <w:color w:val="000000" w:themeColor="text1"/>
        </w:rPr>
        <w:t>,</w:t>
      </w:r>
      <w:r w:rsidRPr="00FC7F56">
        <w:t xml:space="preserve"> </w:t>
      </w:r>
      <w:r w:rsidRPr="00FC7F56">
        <w:rPr>
          <w:color w:val="000000" w:themeColor="text1"/>
        </w:rPr>
        <w:t>représentant à la prévention du 1186, Direction des immeubles</w:t>
      </w:r>
    </w:p>
    <w:p w14:paraId="42157524" w14:textId="77777777" w:rsidR="00C113C8" w:rsidRDefault="00C113C8" w:rsidP="00C113C8">
      <w:pPr>
        <w:tabs>
          <w:tab w:val="left" w:pos="1260"/>
        </w:tabs>
        <w:spacing w:after="0" w:line="240" w:lineRule="auto"/>
        <w:rPr>
          <w:color w:val="000000" w:themeColor="text1"/>
        </w:rPr>
      </w:pPr>
    </w:p>
    <w:p w14:paraId="418CBED6" w14:textId="77777777" w:rsidR="00FC7F56" w:rsidRDefault="00C113C8" w:rsidP="00FC7F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u w:val="single"/>
        </w:rPr>
      </w:pPr>
      <w:r>
        <w:rPr>
          <w:b/>
          <w:u w:val="single"/>
        </w:rPr>
        <w:t>ABSENTS</w:t>
      </w:r>
      <w:r w:rsidRPr="003D7D0F">
        <w:rPr>
          <w:b/>
          <w:u w:val="single"/>
        </w:rPr>
        <w:t> :</w:t>
      </w:r>
      <w:r w:rsidR="00CB511E">
        <w:rPr>
          <w:b/>
          <w:u w:val="single"/>
        </w:rPr>
        <w:t xml:space="preserve"> </w:t>
      </w:r>
    </w:p>
    <w:p w14:paraId="1A25DFFF" w14:textId="77777777" w:rsidR="00FC7F56" w:rsidRDefault="00567A27" w:rsidP="00FC7F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color w:val="000000" w:themeColor="text1"/>
        </w:rPr>
      </w:pPr>
      <w:r>
        <w:rPr>
          <w:color w:val="000000" w:themeColor="text1"/>
        </w:rPr>
        <w:t>Stephan Richard</w:t>
      </w:r>
      <w:r w:rsidR="00C113C8">
        <w:rPr>
          <w:color w:val="000000" w:themeColor="text1"/>
        </w:rPr>
        <w:t xml:space="preserve">, </w:t>
      </w:r>
      <w:r w:rsidR="00C113C8" w:rsidRPr="00E33164">
        <w:rPr>
          <w:color w:val="000000" w:themeColor="text1"/>
        </w:rPr>
        <w:t>représentant à la prévention du 1186, Direction des immeubles</w:t>
      </w:r>
    </w:p>
    <w:p w14:paraId="3E5E12F4" w14:textId="76EFF4FE" w:rsidR="00FC7F56" w:rsidRPr="00FC7F56" w:rsidRDefault="00FC7F56" w:rsidP="00FC7F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color w:val="000000" w:themeColor="text1"/>
        </w:rPr>
      </w:pPr>
      <w:r w:rsidRPr="00FC7F56">
        <w:rPr>
          <w:color w:val="000000" w:themeColor="text1"/>
        </w:rPr>
        <w:t>Steve Huard, représentant à la prévention du 4338, Direction des immeubles</w:t>
      </w:r>
    </w:p>
    <w:p w14:paraId="2E316EB1" w14:textId="4131B686" w:rsidR="00C113C8" w:rsidRDefault="00FC7F56" w:rsidP="00FC7F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color w:val="000000" w:themeColor="text1"/>
        </w:rPr>
      </w:pPr>
      <w:r w:rsidRPr="00FC7F56">
        <w:rPr>
          <w:color w:val="000000" w:themeColor="text1"/>
        </w:rPr>
        <w:t>François Dubé, représentant à la prévention du 1186, Direction des immeubles</w:t>
      </w:r>
    </w:p>
    <w:p w14:paraId="2B34058D" w14:textId="7FFEC4E7" w:rsidR="00FC7F56" w:rsidRDefault="00FC7F56" w:rsidP="00FC7F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color w:val="000000" w:themeColor="text1"/>
        </w:rPr>
      </w:pPr>
      <w:r w:rsidRPr="00FC7F56">
        <w:rPr>
          <w:color w:val="000000" w:themeColor="text1"/>
        </w:rPr>
        <w:t>Robert Chartrand, Chef - bureau de la sûreté</w:t>
      </w:r>
    </w:p>
    <w:p w14:paraId="27A1EEF0" w14:textId="77777777" w:rsidR="00FC7F56" w:rsidRPr="00CB511E" w:rsidRDefault="00FC7F56" w:rsidP="00CB51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u w:val="single"/>
        </w:rPr>
      </w:pPr>
    </w:p>
    <w:p w14:paraId="18C19F04" w14:textId="77777777" w:rsidR="00F021FC" w:rsidRDefault="00F021FC" w:rsidP="00E33164">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u w:val="single"/>
        </w:rPr>
      </w:pPr>
    </w:p>
    <w:p w14:paraId="406D4DC8" w14:textId="157A3F4F" w:rsidR="00D5369F" w:rsidRPr="00837D79" w:rsidRDefault="00E33164" w:rsidP="00E70E82">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u w:val="single"/>
        </w:rPr>
      </w:pPr>
      <w:r w:rsidRPr="003D7D0F">
        <w:rPr>
          <w:b/>
          <w:u w:val="single"/>
        </w:rPr>
        <w:t>CHARGÉE</w:t>
      </w:r>
      <w:r w:rsidR="00837D79">
        <w:rPr>
          <w:b/>
          <w:u w:val="single"/>
        </w:rPr>
        <w:t>(s)</w:t>
      </w:r>
      <w:r w:rsidRPr="003D7D0F">
        <w:rPr>
          <w:b/>
          <w:u w:val="single"/>
        </w:rPr>
        <w:t xml:space="preserve"> DE COMITÉ :</w:t>
      </w:r>
      <w:r w:rsidR="00852B77">
        <w:rPr>
          <w:b/>
          <w:u w:val="single"/>
        </w:rPr>
        <w:t xml:space="preserve"> </w:t>
      </w:r>
      <w:r w:rsidR="003E2995">
        <w:t xml:space="preserve"> </w:t>
      </w:r>
      <w:r w:rsidR="00567A27">
        <w:rPr>
          <w:color w:val="000000" w:themeColor="text1"/>
        </w:rPr>
        <w:t>Mireille Dupont</w:t>
      </w:r>
    </w:p>
    <w:p w14:paraId="272D67AB" w14:textId="3F2DA889" w:rsidR="008D1ECE" w:rsidRPr="00CB511E" w:rsidRDefault="000753C5" w:rsidP="00CB511E">
      <w:pPr>
        <w:tabs>
          <w:tab w:val="left" w:pos="-1440"/>
          <w:tab w:val="left" w:pos="-720"/>
          <w:tab w:val="left" w:pos="0"/>
          <w:tab w:val="left" w:pos="8640"/>
          <w:tab w:val="left" w:pos="9360"/>
        </w:tabs>
        <w:spacing w:after="0" w:line="240" w:lineRule="auto"/>
        <w:jc w:val="both"/>
        <w:rPr>
          <w:u w:val="single"/>
        </w:rPr>
      </w:pPr>
      <w:r w:rsidRPr="003D7D0F">
        <w:rPr>
          <w:u w:val="single"/>
        </w:rPr>
        <w:tab/>
      </w:r>
    </w:p>
    <w:p w14:paraId="45AF0506" w14:textId="762928F2" w:rsidR="00837D79" w:rsidRPr="00CB511E" w:rsidRDefault="007E6165" w:rsidP="00567A27">
      <w:pPr>
        <w:spacing w:after="0" w:line="240" w:lineRule="auto"/>
        <w:jc w:val="both"/>
      </w:pPr>
      <w:r w:rsidRPr="00CB511E">
        <w:t>L’ordre du jour est accepté comme suit :</w:t>
      </w:r>
    </w:p>
    <w:p w14:paraId="6E7B70E2" w14:textId="77777777" w:rsidR="00B81770" w:rsidRPr="00CB511E" w:rsidRDefault="00B81770" w:rsidP="00567A27">
      <w:pPr>
        <w:pStyle w:val="Titre1"/>
        <w:numPr>
          <w:ilvl w:val="0"/>
          <w:numId w:val="35"/>
        </w:numPr>
        <w:tabs>
          <w:tab w:val="left" w:pos="990"/>
        </w:tabs>
        <w:spacing w:before="360" w:line="240" w:lineRule="auto"/>
        <w:ind w:left="502"/>
        <w:rPr>
          <w:sz w:val="22"/>
          <w:szCs w:val="22"/>
        </w:rPr>
      </w:pPr>
      <w:r w:rsidRPr="00CB511E">
        <w:rPr>
          <w:sz w:val="22"/>
          <w:szCs w:val="22"/>
        </w:rPr>
        <w:t>Adoption de l’ordre du jour et du compte rendu</w:t>
      </w:r>
    </w:p>
    <w:p w14:paraId="10A68910" w14:textId="77777777" w:rsidR="00B81770" w:rsidRPr="00CB511E" w:rsidRDefault="00B81770" w:rsidP="00567A27">
      <w:pPr>
        <w:pStyle w:val="Titre1"/>
        <w:numPr>
          <w:ilvl w:val="0"/>
          <w:numId w:val="35"/>
        </w:numPr>
        <w:tabs>
          <w:tab w:val="left" w:pos="990"/>
        </w:tabs>
        <w:spacing w:before="360" w:line="240" w:lineRule="auto"/>
        <w:ind w:left="502"/>
        <w:rPr>
          <w:sz w:val="22"/>
          <w:szCs w:val="22"/>
        </w:rPr>
      </w:pPr>
      <w:r w:rsidRPr="00CB511E">
        <w:rPr>
          <w:sz w:val="22"/>
          <w:szCs w:val="22"/>
        </w:rPr>
        <w:t>Sujets pour information</w:t>
      </w:r>
    </w:p>
    <w:p w14:paraId="5FE4E122" w14:textId="19E10398" w:rsidR="00B81770" w:rsidRPr="00CB511E" w:rsidRDefault="00567A27" w:rsidP="00567A27">
      <w:pPr>
        <w:pStyle w:val="Paragraphedeliste"/>
        <w:numPr>
          <w:ilvl w:val="1"/>
          <w:numId w:val="35"/>
        </w:numPr>
        <w:tabs>
          <w:tab w:val="left" w:pos="990"/>
        </w:tabs>
        <w:spacing w:after="0" w:line="240" w:lineRule="auto"/>
        <w:ind w:left="990" w:hanging="630"/>
        <w:contextualSpacing w:val="0"/>
        <w:rPr>
          <w:lang w:val="fr-FR"/>
        </w:rPr>
      </w:pPr>
      <w:r w:rsidRPr="00CB511E">
        <w:rPr>
          <w:lang w:val="fr-FR"/>
        </w:rPr>
        <w:t>Projet communication d’urgence</w:t>
      </w:r>
    </w:p>
    <w:p w14:paraId="0F6C9257" w14:textId="21590715" w:rsidR="00567A27" w:rsidRPr="00CB511E" w:rsidRDefault="00567A27" w:rsidP="00567A27">
      <w:pPr>
        <w:pStyle w:val="Titre1"/>
        <w:numPr>
          <w:ilvl w:val="0"/>
          <w:numId w:val="35"/>
        </w:numPr>
        <w:tabs>
          <w:tab w:val="left" w:pos="990"/>
        </w:tabs>
        <w:spacing w:before="360" w:line="240" w:lineRule="auto"/>
        <w:ind w:left="502"/>
        <w:rPr>
          <w:sz w:val="22"/>
          <w:szCs w:val="22"/>
        </w:rPr>
      </w:pPr>
      <w:r w:rsidRPr="00CB511E">
        <w:rPr>
          <w:sz w:val="22"/>
          <w:szCs w:val="22"/>
        </w:rPr>
        <w:t>Planification des prochaines rencontres</w:t>
      </w:r>
    </w:p>
    <w:p w14:paraId="1D673C9D" w14:textId="7AB0B610" w:rsidR="00567A27" w:rsidRPr="00CB511E" w:rsidRDefault="00B81770" w:rsidP="00CB511E">
      <w:pPr>
        <w:pStyle w:val="Titre1"/>
        <w:numPr>
          <w:ilvl w:val="0"/>
          <w:numId w:val="35"/>
        </w:numPr>
        <w:tabs>
          <w:tab w:val="left" w:pos="990"/>
        </w:tabs>
        <w:spacing w:before="360" w:line="240" w:lineRule="auto"/>
        <w:ind w:left="502"/>
        <w:rPr>
          <w:sz w:val="22"/>
          <w:szCs w:val="22"/>
        </w:rPr>
      </w:pPr>
      <w:r w:rsidRPr="00CB511E">
        <w:rPr>
          <w:sz w:val="22"/>
          <w:szCs w:val="22"/>
        </w:rPr>
        <w:t>Sujets pour discussion</w:t>
      </w:r>
    </w:p>
    <w:p w14:paraId="07434578" w14:textId="6FEB9BA2" w:rsidR="00567A27" w:rsidRDefault="00FC7F56" w:rsidP="00567A27">
      <w:pPr>
        <w:pStyle w:val="Paragraphedeliste"/>
        <w:numPr>
          <w:ilvl w:val="1"/>
          <w:numId w:val="35"/>
        </w:numPr>
        <w:tabs>
          <w:tab w:val="left" w:pos="990"/>
        </w:tabs>
        <w:spacing w:after="0" w:line="240" w:lineRule="auto"/>
        <w:ind w:left="990" w:hanging="630"/>
        <w:contextualSpacing w:val="0"/>
        <w:rPr>
          <w:rFonts w:ascii="Calibri" w:hAnsi="Calibri" w:cs="Calibri"/>
        </w:rPr>
      </w:pPr>
      <w:r>
        <w:rPr>
          <w:rFonts w:ascii="Calibri" w:hAnsi="Calibri" w:cs="Calibri"/>
        </w:rPr>
        <w:t>Programme de formation SST</w:t>
      </w:r>
    </w:p>
    <w:p w14:paraId="3CBE7948" w14:textId="517B8454" w:rsidR="00FC7F56" w:rsidRPr="00CB511E" w:rsidRDefault="00FC7F56" w:rsidP="00567A27">
      <w:pPr>
        <w:pStyle w:val="Paragraphedeliste"/>
        <w:numPr>
          <w:ilvl w:val="1"/>
          <w:numId w:val="35"/>
        </w:numPr>
        <w:tabs>
          <w:tab w:val="left" w:pos="990"/>
        </w:tabs>
        <w:spacing w:after="0" w:line="240" w:lineRule="auto"/>
        <w:ind w:left="990" w:hanging="630"/>
        <w:contextualSpacing w:val="0"/>
        <w:rPr>
          <w:rFonts w:ascii="Calibri" w:hAnsi="Calibri" w:cs="Calibri"/>
        </w:rPr>
      </w:pPr>
      <w:r>
        <w:rPr>
          <w:rFonts w:ascii="Calibri" w:hAnsi="Calibri" w:cs="Calibri"/>
        </w:rPr>
        <w:t xml:space="preserve">Programme de </w:t>
      </w:r>
      <w:proofErr w:type="spellStart"/>
      <w:r>
        <w:rPr>
          <w:rFonts w:ascii="Calibri" w:hAnsi="Calibri" w:cs="Calibri"/>
        </w:rPr>
        <w:t>cadenassage</w:t>
      </w:r>
      <w:proofErr w:type="spellEnd"/>
    </w:p>
    <w:p w14:paraId="3D09A00B" w14:textId="719B3546" w:rsidR="00567A27" w:rsidRPr="00CB511E" w:rsidRDefault="00567A27" w:rsidP="00567A27">
      <w:pPr>
        <w:pStyle w:val="Titre1"/>
        <w:numPr>
          <w:ilvl w:val="0"/>
          <w:numId w:val="35"/>
        </w:numPr>
        <w:tabs>
          <w:tab w:val="left" w:pos="990"/>
        </w:tabs>
        <w:spacing w:before="360" w:line="240" w:lineRule="auto"/>
        <w:ind w:left="502"/>
        <w:rPr>
          <w:sz w:val="22"/>
          <w:szCs w:val="22"/>
        </w:rPr>
      </w:pPr>
      <w:r w:rsidRPr="00CB511E">
        <w:rPr>
          <w:sz w:val="22"/>
          <w:szCs w:val="22"/>
        </w:rPr>
        <w:t>Suivi des points discutés au compte-rendu du 19 décembre 2018</w:t>
      </w:r>
    </w:p>
    <w:p w14:paraId="5D6D81BC" w14:textId="3CD7E2C3" w:rsidR="006C0708" w:rsidRPr="006C0708" w:rsidRDefault="00B81770" w:rsidP="006C0708">
      <w:pPr>
        <w:pStyle w:val="Titre1"/>
        <w:numPr>
          <w:ilvl w:val="0"/>
          <w:numId w:val="35"/>
        </w:numPr>
        <w:tabs>
          <w:tab w:val="left" w:pos="990"/>
        </w:tabs>
        <w:spacing w:before="360" w:line="240" w:lineRule="auto"/>
        <w:ind w:left="502"/>
        <w:rPr>
          <w:sz w:val="22"/>
          <w:szCs w:val="22"/>
        </w:rPr>
      </w:pPr>
      <w:r w:rsidRPr="00CB511E">
        <w:rPr>
          <w:sz w:val="22"/>
          <w:szCs w:val="22"/>
        </w:rPr>
        <w:t>Varia</w:t>
      </w:r>
    </w:p>
    <w:p w14:paraId="3E3BE05C" w14:textId="19E66209" w:rsidR="00567A27" w:rsidRPr="00CB511E" w:rsidRDefault="00FC7F56" w:rsidP="00567A27">
      <w:pPr>
        <w:pStyle w:val="Paragraphedeliste"/>
        <w:numPr>
          <w:ilvl w:val="0"/>
          <w:numId w:val="49"/>
        </w:numPr>
        <w:spacing w:line="240" w:lineRule="auto"/>
      </w:pPr>
      <w:r>
        <w:t>DRH et comité paritaire SST</w:t>
      </w:r>
    </w:p>
    <w:p w14:paraId="37DF4C12" w14:textId="2215012F" w:rsidR="002E1BFD" w:rsidRPr="00572835" w:rsidRDefault="0050576F" w:rsidP="00572835">
      <w:pPr>
        <w:pStyle w:val="Paragraphedeliste"/>
        <w:tabs>
          <w:tab w:val="left" w:pos="990"/>
        </w:tabs>
        <w:spacing w:after="0" w:line="240" w:lineRule="auto"/>
        <w:ind w:left="990"/>
        <w:contextualSpacing w:val="0"/>
        <w:rPr>
          <w:color w:val="000000" w:themeColor="text1"/>
          <w:lang w:val="fr-FR"/>
        </w:rPr>
      </w:pPr>
      <w:r>
        <w:br w:type="page"/>
      </w:r>
      <w:r w:rsidR="00D2195C" w:rsidRPr="00916F4B">
        <w:rPr>
          <w:b/>
        </w:rPr>
        <w:lastRenderedPageBreak/>
        <w:t xml:space="preserve"> </w:t>
      </w:r>
    </w:p>
    <w:p w14:paraId="2F7B46AA" w14:textId="22AD395A" w:rsidR="00572835" w:rsidRPr="00572835" w:rsidRDefault="00572835" w:rsidP="00572835">
      <w:pPr>
        <w:pStyle w:val="Paragraphedeliste"/>
        <w:numPr>
          <w:ilvl w:val="0"/>
          <w:numId w:val="39"/>
        </w:numPr>
        <w:tabs>
          <w:tab w:val="left" w:pos="990"/>
        </w:tabs>
        <w:spacing w:after="0" w:line="240" w:lineRule="auto"/>
        <w:contextualSpacing w:val="0"/>
        <w:rPr>
          <w:color w:val="000000" w:themeColor="text1"/>
          <w:lang w:val="fr-FR"/>
        </w:rPr>
      </w:pPr>
      <w:r w:rsidRPr="00572835">
        <w:t xml:space="preserve">Adoption du compte-rendu et de l’ordre du jour </w:t>
      </w:r>
    </w:p>
    <w:p w14:paraId="3B1D0C4C" w14:textId="77777777" w:rsidR="00572835" w:rsidRPr="00572835" w:rsidRDefault="00572835" w:rsidP="00572835">
      <w:pPr>
        <w:pStyle w:val="Paragraphedeliste"/>
        <w:ind w:left="360"/>
      </w:pPr>
    </w:p>
    <w:p w14:paraId="3436CE97" w14:textId="705B4E29" w:rsidR="00C00A73" w:rsidRDefault="007F6EAE" w:rsidP="00E8580A">
      <w:pPr>
        <w:pStyle w:val="Paragraphedeliste"/>
        <w:numPr>
          <w:ilvl w:val="0"/>
          <w:numId w:val="39"/>
        </w:numPr>
      </w:pPr>
      <w:r>
        <w:t>Sujets pour information</w:t>
      </w:r>
    </w:p>
    <w:p w14:paraId="3CA2A0A1" w14:textId="77777777" w:rsidR="00CB511E" w:rsidRPr="00CB511E" w:rsidRDefault="00CB511E" w:rsidP="00CB511E">
      <w:pPr>
        <w:pStyle w:val="Paragraphedeliste"/>
        <w:rPr>
          <w:sz w:val="21"/>
          <w:szCs w:val="21"/>
          <w:lang w:val="fr-FR"/>
        </w:rPr>
      </w:pPr>
    </w:p>
    <w:p w14:paraId="74A77062" w14:textId="77777777" w:rsidR="00CB511E" w:rsidRDefault="00CB511E" w:rsidP="00CB511E">
      <w:pPr>
        <w:pStyle w:val="Paragraphedeliste"/>
      </w:pPr>
    </w:p>
    <w:p w14:paraId="5D101E47" w14:textId="78602FE5" w:rsidR="00CB511E" w:rsidRDefault="00CB511E" w:rsidP="00E8580A">
      <w:pPr>
        <w:pStyle w:val="Paragraphedeliste"/>
        <w:numPr>
          <w:ilvl w:val="0"/>
          <w:numId w:val="39"/>
        </w:numPr>
      </w:pPr>
      <w:r>
        <w:t xml:space="preserve">Planification des prochaines </w:t>
      </w:r>
      <w:proofErr w:type="spellStart"/>
      <w:r>
        <w:t>renontres</w:t>
      </w:r>
      <w:proofErr w:type="spellEnd"/>
    </w:p>
    <w:p w14:paraId="00D24B2A" w14:textId="6D3DD4A1" w:rsidR="00CB511E" w:rsidRDefault="00FC7F56" w:rsidP="00CB511E">
      <w:pPr>
        <w:pStyle w:val="Paragraphedeliste"/>
        <w:ind w:left="360"/>
      </w:pPr>
      <w:r>
        <w:t>Rien à signaler</w:t>
      </w:r>
    </w:p>
    <w:p w14:paraId="781323F0" w14:textId="77777777" w:rsidR="00FC7F56" w:rsidRDefault="00FC7F56" w:rsidP="00CB511E">
      <w:pPr>
        <w:pStyle w:val="Paragraphedeliste"/>
        <w:ind w:left="360"/>
      </w:pPr>
    </w:p>
    <w:p w14:paraId="1C3941CC" w14:textId="6B5DDD5C" w:rsidR="00CB511E" w:rsidRDefault="00CB511E" w:rsidP="00E8580A">
      <w:pPr>
        <w:pStyle w:val="Paragraphedeliste"/>
        <w:numPr>
          <w:ilvl w:val="0"/>
          <w:numId w:val="39"/>
        </w:numPr>
      </w:pPr>
      <w:r>
        <w:t>Sujets pour discussion</w:t>
      </w:r>
      <w:r w:rsidR="00F92CBE">
        <w:t xml:space="preserve"> et suivi des points discutés lors des rencontres précédentes.</w:t>
      </w:r>
    </w:p>
    <w:tbl>
      <w:tblPr>
        <w:tblStyle w:val="Grilledutableau"/>
        <w:tblW w:w="9356" w:type="dxa"/>
        <w:tblInd w:w="-34" w:type="dxa"/>
        <w:tblLook w:val="04A0" w:firstRow="1" w:lastRow="0" w:firstColumn="1" w:lastColumn="0" w:noHBand="0" w:noVBand="1"/>
      </w:tblPr>
      <w:tblGrid>
        <w:gridCol w:w="2156"/>
        <w:gridCol w:w="52"/>
        <w:gridCol w:w="5084"/>
        <w:gridCol w:w="80"/>
        <w:gridCol w:w="1903"/>
        <w:gridCol w:w="81"/>
      </w:tblGrid>
      <w:tr w:rsidR="00C00A73" w:rsidRPr="00FA03B8" w14:paraId="5453D644" w14:textId="77777777" w:rsidTr="006C0708">
        <w:trPr>
          <w:tblHeader/>
        </w:trPr>
        <w:tc>
          <w:tcPr>
            <w:tcW w:w="2156" w:type="dxa"/>
          </w:tcPr>
          <w:p w14:paraId="0DE5E707" w14:textId="64641895" w:rsidR="00C00A73" w:rsidRPr="00FA03B8" w:rsidRDefault="00C00A73" w:rsidP="00F67565">
            <w:pPr>
              <w:pStyle w:val="Paragraphedeliste"/>
              <w:ind w:left="0"/>
              <w:rPr>
                <w:b/>
                <w:i/>
              </w:rPr>
            </w:pPr>
            <w:r>
              <w:rPr>
                <w:b/>
                <w:i/>
              </w:rPr>
              <w:t>Dossier</w:t>
            </w:r>
          </w:p>
        </w:tc>
        <w:tc>
          <w:tcPr>
            <w:tcW w:w="5136" w:type="dxa"/>
            <w:gridSpan w:val="2"/>
          </w:tcPr>
          <w:p w14:paraId="47DCA746" w14:textId="007F1F74" w:rsidR="00C00A73" w:rsidRPr="00FA03B8" w:rsidRDefault="00C00A73" w:rsidP="007A0705">
            <w:pPr>
              <w:pStyle w:val="Paragraphedeliste"/>
              <w:ind w:left="0"/>
              <w:rPr>
                <w:b/>
                <w:i/>
              </w:rPr>
            </w:pPr>
            <w:r>
              <w:rPr>
                <w:b/>
                <w:i/>
              </w:rPr>
              <w:t>Action</w:t>
            </w:r>
          </w:p>
        </w:tc>
        <w:tc>
          <w:tcPr>
            <w:tcW w:w="2064" w:type="dxa"/>
            <w:gridSpan w:val="3"/>
          </w:tcPr>
          <w:p w14:paraId="7709F6F4" w14:textId="4083D776" w:rsidR="00C00A73" w:rsidRPr="00FA03B8" w:rsidRDefault="007A0705" w:rsidP="00F67565">
            <w:pPr>
              <w:pStyle w:val="Paragraphedeliste"/>
              <w:ind w:left="0"/>
              <w:rPr>
                <w:b/>
                <w:i/>
              </w:rPr>
            </w:pPr>
            <w:r>
              <w:rPr>
                <w:b/>
                <w:i/>
              </w:rPr>
              <w:t>Suivi</w:t>
            </w:r>
          </w:p>
        </w:tc>
      </w:tr>
      <w:tr w:rsidR="006C0708" w14:paraId="7DA844A9" w14:textId="77777777" w:rsidTr="006C0708">
        <w:tc>
          <w:tcPr>
            <w:tcW w:w="2156" w:type="dxa"/>
          </w:tcPr>
          <w:p w14:paraId="7608EE07" w14:textId="1A31EFF7" w:rsidR="006C0708" w:rsidRDefault="006C0708" w:rsidP="00F67565">
            <w:pPr>
              <w:pStyle w:val="Paragraphedeliste"/>
              <w:ind w:left="0"/>
              <w:rPr>
                <w:lang w:val="fr-FR"/>
              </w:rPr>
            </w:pPr>
            <w:r>
              <w:rPr>
                <w:lang w:val="fr-FR"/>
              </w:rPr>
              <w:t>Vaccination</w:t>
            </w:r>
          </w:p>
        </w:tc>
        <w:tc>
          <w:tcPr>
            <w:tcW w:w="5136" w:type="dxa"/>
            <w:gridSpan w:val="2"/>
          </w:tcPr>
          <w:p w14:paraId="76482D07" w14:textId="4C30B0FD" w:rsidR="00FC7F56" w:rsidRDefault="009003BD" w:rsidP="004D455C">
            <w:pPr>
              <w:pStyle w:val="Paragraphedeliste"/>
              <w:ind w:left="0"/>
            </w:pPr>
            <w:r>
              <w:t>2019-11-14</w:t>
            </w:r>
          </w:p>
          <w:p w14:paraId="0302A96A" w14:textId="1A2DC622" w:rsidR="009003BD" w:rsidRDefault="009003BD" w:rsidP="004D455C">
            <w:pPr>
              <w:pStyle w:val="Paragraphedeliste"/>
              <w:ind w:left="0"/>
            </w:pPr>
            <w:r>
              <w:t>Valider avec le programme de santé si une analyse des poste</w:t>
            </w:r>
            <w:r w:rsidR="00003E01">
              <w:t>s</w:t>
            </w:r>
            <w:r>
              <w:t xml:space="preserve"> a été fait</w:t>
            </w:r>
            <w:r w:rsidR="00003E01">
              <w:t>e</w:t>
            </w:r>
          </w:p>
          <w:p w14:paraId="4AD8193B" w14:textId="77777777" w:rsidR="00FC7F56" w:rsidRDefault="00FC7F56" w:rsidP="004D455C">
            <w:pPr>
              <w:pStyle w:val="Paragraphedeliste"/>
              <w:ind w:left="0"/>
            </w:pPr>
          </w:p>
          <w:p w14:paraId="002BA2FE" w14:textId="2BBB4879" w:rsidR="006C0708" w:rsidRDefault="006C0708" w:rsidP="004D455C">
            <w:pPr>
              <w:pStyle w:val="Paragraphedeliste"/>
              <w:ind w:left="0"/>
            </w:pPr>
            <w:r>
              <w:t>2019-10-10</w:t>
            </w:r>
          </w:p>
          <w:p w14:paraId="428A0CBB" w14:textId="77777777" w:rsidR="00B76DB1" w:rsidRDefault="00C923BA" w:rsidP="004D455C">
            <w:pPr>
              <w:pStyle w:val="Paragraphedeliste"/>
              <w:ind w:left="0"/>
            </w:pPr>
            <w:r>
              <w:t>Le programme de santé institutionnel couvre la vaccination des employés du 1186 lorsqu’un risque significatif est présent.</w:t>
            </w:r>
          </w:p>
          <w:p w14:paraId="05733A41" w14:textId="716F6A8B" w:rsidR="00B76DB1" w:rsidRDefault="00B76DB1" w:rsidP="004D455C">
            <w:pPr>
              <w:pStyle w:val="Paragraphedeliste"/>
              <w:ind w:left="0"/>
            </w:pPr>
            <w:r w:rsidRPr="00B46358">
              <w:rPr>
                <w:b/>
                <w:u w:val="single"/>
              </w:rPr>
              <w:t>Hépatite B</w:t>
            </w:r>
            <w:r w:rsidRPr="00B46358">
              <w:rPr>
                <w:b/>
              </w:rPr>
              <w:t> :</w:t>
            </w:r>
            <w:r w:rsidR="00C923BA">
              <w:t xml:space="preserve"> La vaccination contre l’</w:t>
            </w:r>
            <w:r>
              <w:t>hépatite B est</w:t>
            </w:r>
            <w:r w:rsidR="00C923BA">
              <w:t xml:space="preserve"> recommandé</w:t>
            </w:r>
            <w:r>
              <w:t xml:space="preserve"> pour</w:t>
            </w:r>
            <w:r w:rsidR="00C923BA">
              <w:t xml:space="preserve"> le personnel qui peuvent être en contact avec la salive ou le sang. Le personnel visé sont ceux travaillant dans le secteur de la Faculté de médecine dentaire. Les gardiens et les </w:t>
            </w:r>
            <w:proofErr w:type="spellStart"/>
            <w:r w:rsidR="00C923BA">
              <w:t>cont</w:t>
            </w:r>
            <w:r>
              <w:t>ables</w:t>
            </w:r>
            <w:proofErr w:type="spellEnd"/>
            <w:r>
              <w:t xml:space="preserve"> se font également offrir </w:t>
            </w:r>
            <w:r w:rsidR="00C923BA">
              <w:t>la vaccination</w:t>
            </w:r>
            <w:r>
              <w:t>. Concernant le personnel du CEPSUM, la vaccination n’est pas recommandée. L’analyse de risque démontre un risque similaire aux travailleurs de buanderie dans les hôpitaux où la vaccination n’est pas recommandée pour ce groupe de travailleur.</w:t>
            </w:r>
          </w:p>
          <w:p w14:paraId="4FA07B54" w14:textId="1C7B116B" w:rsidR="006C0708" w:rsidRPr="00B76DB1" w:rsidRDefault="00B76DB1" w:rsidP="004D455C">
            <w:pPr>
              <w:pStyle w:val="Paragraphedeliste"/>
              <w:ind w:left="0"/>
              <w:rPr>
                <w:u w:val="single"/>
              </w:rPr>
            </w:pPr>
            <w:r w:rsidRPr="00B46358">
              <w:rPr>
                <w:b/>
                <w:u w:val="single"/>
              </w:rPr>
              <w:t>Tétanos :</w:t>
            </w:r>
            <w:r>
              <w:t xml:space="preserve"> </w:t>
            </w:r>
            <w:r w:rsidRPr="00B76DB1">
              <w:t>L</w:t>
            </w:r>
            <w:r>
              <w:t xml:space="preserve">a vaccination contre le tétanos </w:t>
            </w:r>
            <w:r w:rsidRPr="00B76DB1">
              <w:t>e</w:t>
            </w:r>
            <w:r>
              <w:t xml:space="preserve">st </w:t>
            </w:r>
            <w:proofErr w:type="gramStart"/>
            <w:r>
              <w:t>offert</w:t>
            </w:r>
            <w:proofErr w:type="gramEnd"/>
            <w:r>
              <w:t xml:space="preserve"> au</w:t>
            </w:r>
            <w:r w:rsidRPr="00B76DB1">
              <w:t xml:space="preserve"> personnel de la div</w:t>
            </w:r>
            <w:r>
              <w:t xml:space="preserve">ision voirie et terrains. </w:t>
            </w:r>
          </w:p>
        </w:tc>
        <w:tc>
          <w:tcPr>
            <w:tcW w:w="2064" w:type="dxa"/>
            <w:gridSpan w:val="3"/>
          </w:tcPr>
          <w:p w14:paraId="5AA817DC" w14:textId="5C7874F7" w:rsidR="006C0708" w:rsidRDefault="009003BD" w:rsidP="00F67565">
            <w:pPr>
              <w:pStyle w:val="Paragraphedeliste"/>
              <w:ind w:left="0"/>
            </w:pPr>
            <w:r>
              <w:t>SNOLET</w:t>
            </w:r>
          </w:p>
        </w:tc>
      </w:tr>
      <w:tr w:rsidR="00B46358" w14:paraId="1AAF5AFC" w14:textId="77777777" w:rsidTr="006C0708">
        <w:tc>
          <w:tcPr>
            <w:tcW w:w="2156" w:type="dxa"/>
          </w:tcPr>
          <w:p w14:paraId="0AFE37A1" w14:textId="3D7784B1" w:rsidR="00B46358" w:rsidRDefault="00B46358" w:rsidP="00F67565">
            <w:pPr>
              <w:pStyle w:val="Paragraphedeliste"/>
              <w:ind w:left="0"/>
              <w:rPr>
                <w:lang w:val="fr-FR"/>
              </w:rPr>
            </w:pPr>
            <w:r>
              <w:rPr>
                <w:lang w:val="fr-FR"/>
              </w:rPr>
              <w:t>Bottes de sécurité à la Sûreté</w:t>
            </w:r>
          </w:p>
        </w:tc>
        <w:tc>
          <w:tcPr>
            <w:tcW w:w="5136" w:type="dxa"/>
            <w:gridSpan w:val="2"/>
          </w:tcPr>
          <w:p w14:paraId="1619693D" w14:textId="452565EB" w:rsidR="009003BD" w:rsidRDefault="009003BD" w:rsidP="004D455C">
            <w:pPr>
              <w:pStyle w:val="Paragraphedeliste"/>
              <w:ind w:left="0"/>
            </w:pPr>
            <w:r>
              <w:t>2019-11-14</w:t>
            </w:r>
          </w:p>
          <w:p w14:paraId="46C3B4DF" w14:textId="310658D1" w:rsidR="009003BD" w:rsidRDefault="009003BD" w:rsidP="004D455C">
            <w:pPr>
              <w:pStyle w:val="Paragraphedeliste"/>
              <w:ind w:left="0"/>
            </w:pPr>
            <w:r>
              <w:t xml:space="preserve">Pour les gardiens de sécurité, il faut valider s’ils doivent aller dans les salles mécaniques. Sinon, les souliers ne sont pas nécessaires. </w:t>
            </w:r>
          </w:p>
          <w:p w14:paraId="0803DF5B" w14:textId="77777777" w:rsidR="009003BD" w:rsidRDefault="009003BD" w:rsidP="004D455C">
            <w:pPr>
              <w:pStyle w:val="Paragraphedeliste"/>
              <w:ind w:left="0"/>
            </w:pPr>
          </w:p>
          <w:p w14:paraId="6A69F1A7" w14:textId="19D7D49A" w:rsidR="00B46358" w:rsidRDefault="00A80C59" w:rsidP="004D455C">
            <w:pPr>
              <w:pStyle w:val="Paragraphedeliste"/>
              <w:ind w:left="0"/>
            </w:pPr>
            <w:r>
              <w:t>2019-10-10</w:t>
            </w:r>
          </w:p>
          <w:p w14:paraId="55A8D662" w14:textId="0B221DD4" w:rsidR="00A80C59" w:rsidRDefault="00A80C59" w:rsidP="00F67565">
            <w:pPr>
              <w:pStyle w:val="Paragraphedeliste"/>
              <w:ind w:left="0"/>
            </w:pPr>
            <w:r>
              <w:t>Le syndicat mentionne que les gardiens de sécurité ne n’ont plus le soulier de sécurité fournit par l’</w:t>
            </w:r>
            <w:r w:rsidR="00F67565">
              <w:t xml:space="preserve">employeur. M Chartrand précise que les gardiens de l’équipe mobile ont toujours l’obligation de porter des souliers de sécurité et que ceux-ci sont </w:t>
            </w:r>
            <w:proofErr w:type="spellStart"/>
            <w:r w:rsidR="00F67565">
              <w:t>fournit</w:t>
            </w:r>
            <w:proofErr w:type="spellEnd"/>
            <w:r w:rsidR="00F67565">
              <w:t xml:space="preserve"> par la DPS. Pour les gardiens ne relevant pas de l’équipe </w:t>
            </w:r>
            <w:proofErr w:type="spellStart"/>
            <w:r w:rsidR="00F67565">
              <w:t>moblie</w:t>
            </w:r>
            <w:proofErr w:type="spellEnd"/>
            <w:r w:rsidR="00F67565">
              <w:t xml:space="preserve">, il est attendu qu’une analyse de risque paritaire sera réalisée afin de statuer sur le risque de blessure aux pieds et les caractéristiques de </w:t>
            </w:r>
            <w:proofErr w:type="gramStart"/>
            <w:r w:rsidR="00F67565">
              <w:t>sécurité ,</w:t>
            </w:r>
            <w:proofErr w:type="gramEnd"/>
            <w:r w:rsidR="00F67565">
              <w:t xml:space="preserve"> </w:t>
            </w:r>
            <w:r w:rsidR="00F67565">
              <w:lastRenderedPageBreak/>
              <w:t xml:space="preserve">si requises. Mireille </w:t>
            </w:r>
            <w:proofErr w:type="spellStart"/>
            <w:r w:rsidR="00F67565">
              <w:t>coordoonnera</w:t>
            </w:r>
            <w:proofErr w:type="spellEnd"/>
            <w:r w:rsidR="00F67565">
              <w:t xml:space="preserve"> une rencontre avec M. Chartrand et M. Chicoine. </w:t>
            </w:r>
          </w:p>
        </w:tc>
        <w:tc>
          <w:tcPr>
            <w:tcW w:w="2064" w:type="dxa"/>
            <w:gridSpan w:val="3"/>
          </w:tcPr>
          <w:p w14:paraId="17167CEC" w14:textId="77777777" w:rsidR="002C2B7E" w:rsidRDefault="002C2B7E" w:rsidP="00F67565">
            <w:pPr>
              <w:pStyle w:val="Paragraphedeliste"/>
              <w:ind w:left="0"/>
            </w:pPr>
            <w:r>
              <w:lastRenderedPageBreak/>
              <w:t>Analyse de risque paritaire</w:t>
            </w:r>
          </w:p>
          <w:p w14:paraId="49353E99" w14:textId="136AF013" w:rsidR="00B46358" w:rsidRDefault="009003BD" w:rsidP="00F67565">
            <w:pPr>
              <w:pStyle w:val="Paragraphedeliste"/>
              <w:ind w:left="0"/>
            </w:pPr>
            <w:r>
              <w:t xml:space="preserve">Valider avec </w:t>
            </w:r>
            <w:proofErr w:type="spellStart"/>
            <w:r>
              <w:t>M.Chartrand</w:t>
            </w:r>
            <w:proofErr w:type="spellEnd"/>
            <w:r>
              <w:t>.</w:t>
            </w:r>
          </w:p>
        </w:tc>
      </w:tr>
      <w:tr w:rsidR="00B46358" w14:paraId="5DDF288D" w14:textId="77777777" w:rsidTr="006C0708">
        <w:tc>
          <w:tcPr>
            <w:tcW w:w="2156" w:type="dxa"/>
          </w:tcPr>
          <w:p w14:paraId="6F3A4C90" w14:textId="329CE40C" w:rsidR="00B46358" w:rsidRDefault="00B46358" w:rsidP="00F67565">
            <w:pPr>
              <w:pStyle w:val="Paragraphedeliste"/>
              <w:ind w:left="0"/>
              <w:rPr>
                <w:lang w:val="fr-FR"/>
              </w:rPr>
            </w:pPr>
            <w:r>
              <w:rPr>
                <w:lang w:val="fr-FR"/>
              </w:rPr>
              <w:lastRenderedPageBreak/>
              <w:t xml:space="preserve">Bottes de sécurité : montants alloués et bottes </w:t>
            </w:r>
            <w:proofErr w:type="spellStart"/>
            <w:r>
              <w:rPr>
                <w:lang w:val="fr-FR"/>
              </w:rPr>
              <w:t>diponibles</w:t>
            </w:r>
            <w:proofErr w:type="spellEnd"/>
          </w:p>
        </w:tc>
        <w:tc>
          <w:tcPr>
            <w:tcW w:w="5136" w:type="dxa"/>
            <w:gridSpan w:val="2"/>
          </w:tcPr>
          <w:p w14:paraId="2C07BC99" w14:textId="4156C520" w:rsidR="00241EF9" w:rsidRDefault="00241EF9" w:rsidP="004D455C">
            <w:pPr>
              <w:pStyle w:val="Paragraphedeliste"/>
              <w:ind w:left="0"/>
            </w:pPr>
            <w:r>
              <w:t>2019-11-14</w:t>
            </w:r>
          </w:p>
          <w:p w14:paraId="38D531BF" w14:textId="4B8F9FDD" w:rsidR="00241EF9" w:rsidRDefault="00241EF9" w:rsidP="004D455C">
            <w:pPr>
              <w:pStyle w:val="Paragraphedeliste"/>
              <w:ind w:left="0"/>
            </w:pPr>
            <w:r>
              <w:t>Une analyse sera fait</w:t>
            </w:r>
            <w:r w:rsidR="008B6923">
              <w:t>e</w:t>
            </w:r>
            <w:r>
              <w:t xml:space="preserve"> en fonction des souliers et des coût</w:t>
            </w:r>
            <w:r w:rsidR="008B6923">
              <w:t>s</w:t>
            </w:r>
            <w:r>
              <w:t>. Une liste des soulier</w:t>
            </w:r>
            <w:r w:rsidR="008B6923">
              <w:t>s</w:t>
            </w:r>
            <w:r>
              <w:t xml:space="preserve"> et bottes à 120 $ sera fait</w:t>
            </w:r>
            <w:r w:rsidR="008B6923">
              <w:t>e</w:t>
            </w:r>
            <w:r>
              <w:t xml:space="preserve"> et présenté</w:t>
            </w:r>
            <w:r w:rsidR="008B6923">
              <w:t>e</w:t>
            </w:r>
            <w:r>
              <w:t xml:space="preserve"> en comité. Nous serons alors en mesure de déterminer si l’ensemble des souliers est disponible dans le camion.</w:t>
            </w:r>
          </w:p>
          <w:p w14:paraId="314C4E36" w14:textId="77777777" w:rsidR="00241EF9" w:rsidRDefault="00241EF9" w:rsidP="004D455C">
            <w:pPr>
              <w:pStyle w:val="Paragraphedeliste"/>
              <w:ind w:left="0"/>
            </w:pPr>
          </w:p>
          <w:p w14:paraId="4C237967" w14:textId="79F118AB" w:rsidR="00B46358" w:rsidRDefault="00F67565" w:rsidP="004D455C">
            <w:pPr>
              <w:pStyle w:val="Paragraphedeliste"/>
              <w:ind w:left="0"/>
            </w:pPr>
            <w:r>
              <w:t>2019-10-10</w:t>
            </w:r>
          </w:p>
          <w:p w14:paraId="2A982EF1" w14:textId="0192BEB6" w:rsidR="00F67565" w:rsidRDefault="00F67565" w:rsidP="0029640D">
            <w:pPr>
              <w:pStyle w:val="Paragraphedeliste"/>
              <w:ind w:left="0"/>
            </w:pPr>
            <w:r>
              <w:t>Le montant alloués pour l’achat de souliers de sécurité est de 100$ plus taxes et de 120 $ plus taxes pour les bottes. Ces montants sont jugés insuffisants. Les travailleurs déplorent que le fournisseur actuel offre qu’un à</w:t>
            </w:r>
            <w:r w:rsidR="0029640D">
              <w:t xml:space="preserve"> deux modèles pour ce montant. </w:t>
            </w:r>
            <w:r>
              <w:t>Le fournisseur inciterait à acheter d’autre</w:t>
            </w:r>
            <w:r w:rsidR="0029640D">
              <w:t>s</w:t>
            </w:r>
            <w:r>
              <w:t xml:space="preserve"> modèles plus dispendieux.  Mireille vérifiera l’offre des modèles disponibles dans le camion lors de sa pr</w:t>
            </w:r>
            <w:r w:rsidR="0029640D">
              <w:t>ochaine visite prévue le 22 octo</w:t>
            </w:r>
            <w:r>
              <w:t>bre. Pour</w:t>
            </w:r>
            <w:r w:rsidR="0029640D">
              <w:t xml:space="preserve"> les </w:t>
            </w:r>
            <w:r>
              <w:t>montants alloués, les m</w:t>
            </w:r>
            <w:r w:rsidR="0029640D">
              <w:t xml:space="preserve">embres du comité </w:t>
            </w:r>
            <w:proofErr w:type="gramStart"/>
            <w:r>
              <w:t>demande</w:t>
            </w:r>
            <w:proofErr w:type="gramEnd"/>
            <w:r>
              <w:t xml:space="preserve"> à ce que le</w:t>
            </w:r>
            <w:r w:rsidR="002C2B7E">
              <w:t>s</w:t>
            </w:r>
            <w:r>
              <w:t xml:space="preserve"> m</w:t>
            </w:r>
            <w:r w:rsidR="002C2B7E">
              <w:t>ontants alloués soient indexés</w:t>
            </w:r>
            <w:r>
              <w:t xml:space="preserve">. </w:t>
            </w:r>
          </w:p>
        </w:tc>
        <w:tc>
          <w:tcPr>
            <w:tcW w:w="2064" w:type="dxa"/>
            <w:gridSpan w:val="3"/>
          </w:tcPr>
          <w:p w14:paraId="2B4DAC7E" w14:textId="257C7CA9" w:rsidR="00B46358" w:rsidRDefault="00241EF9" w:rsidP="00F67565">
            <w:pPr>
              <w:pStyle w:val="Paragraphedeliste"/>
              <w:ind w:left="0"/>
            </w:pPr>
            <w:r>
              <w:t>SNOLET</w:t>
            </w:r>
          </w:p>
        </w:tc>
      </w:tr>
      <w:tr w:rsidR="00C00A73" w14:paraId="41190BE4" w14:textId="77777777" w:rsidTr="006C0708">
        <w:tc>
          <w:tcPr>
            <w:tcW w:w="2156" w:type="dxa"/>
          </w:tcPr>
          <w:p w14:paraId="2F4FD0A3" w14:textId="65C0AB52" w:rsidR="00C00A73" w:rsidRDefault="00DC2CA1" w:rsidP="00F67565">
            <w:pPr>
              <w:pStyle w:val="Paragraphedeliste"/>
              <w:ind w:left="0"/>
            </w:pPr>
            <w:r>
              <w:rPr>
                <w:lang w:val="fr-FR"/>
              </w:rPr>
              <w:t>Sécurité électrique</w:t>
            </w:r>
          </w:p>
        </w:tc>
        <w:tc>
          <w:tcPr>
            <w:tcW w:w="5136" w:type="dxa"/>
            <w:gridSpan w:val="2"/>
          </w:tcPr>
          <w:p w14:paraId="0F447B68" w14:textId="354D46AA" w:rsidR="008B6923" w:rsidRDefault="008B6923" w:rsidP="004D455C">
            <w:pPr>
              <w:pStyle w:val="Paragraphedeliste"/>
              <w:ind w:left="0"/>
            </w:pPr>
            <w:r>
              <w:t>2019-11-14</w:t>
            </w:r>
          </w:p>
          <w:p w14:paraId="709CC0EB" w14:textId="4D82095B" w:rsidR="008B6923" w:rsidRDefault="008B6923" w:rsidP="004D455C">
            <w:pPr>
              <w:pStyle w:val="Paragraphedeliste"/>
              <w:ind w:left="0"/>
            </w:pPr>
            <w:r>
              <w:t>Le Bon de commande est envoyé pour faire l’analyse arc flash. Devrait être fait en 2020. Les salles qui sont touchées par le projet de réaffectation ne seront pas analysées.</w:t>
            </w:r>
          </w:p>
          <w:p w14:paraId="52DA9CAA" w14:textId="77777777" w:rsidR="008B6923" w:rsidRDefault="008B6923" w:rsidP="004D455C">
            <w:pPr>
              <w:pStyle w:val="Paragraphedeliste"/>
              <w:ind w:left="0"/>
            </w:pPr>
          </w:p>
          <w:p w14:paraId="36831BC3" w14:textId="4525B697" w:rsidR="00EF7D59" w:rsidRDefault="00EF7D59" w:rsidP="004D455C">
            <w:pPr>
              <w:pStyle w:val="Paragraphedeliste"/>
              <w:ind w:left="0"/>
            </w:pPr>
            <w:r>
              <w:t>2019-10-10</w:t>
            </w:r>
          </w:p>
          <w:p w14:paraId="0EA42CD7" w14:textId="01A9A387" w:rsidR="00EF7D59" w:rsidRDefault="00EF7D59" w:rsidP="004D455C">
            <w:pPr>
              <w:pStyle w:val="Paragraphedeliste"/>
              <w:ind w:left="0"/>
            </w:pPr>
            <w:r>
              <w:t xml:space="preserve">La soumission pour réaliser une analyse de risque arc flash au pavillon 588 a été reçu. Le syndicat se préoccupe également du manque de relève pour travailler avec le 25 KV. Des formations spécialisées devront être données aux électriciens si ceux-ci sont ciblés pour travailler avec le 25 KV. </w:t>
            </w:r>
          </w:p>
          <w:p w14:paraId="63F3187B" w14:textId="77777777" w:rsidR="00EF7D59" w:rsidRDefault="00EF7D59" w:rsidP="004D455C">
            <w:pPr>
              <w:pStyle w:val="Paragraphedeliste"/>
              <w:ind w:left="0"/>
            </w:pPr>
          </w:p>
          <w:p w14:paraId="76A09CD2" w14:textId="78357980" w:rsidR="00E330B6" w:rsidRDefault="00E330B6" w:rsidP="004D455C">
            <w:pPr>
              <w:pStyle w:val="Paragraphedeliste"/>
              <w:ind w:left="0"/>
            </w:pPr>
            <w:r>
              <w:t>2018-09-14</w:t>
            </w:r>
          </w:p>
          <w:p w14:paraId="2E2D153B" w14:textId="2C83D11E" w:rsidR="00E330B6" w:rsidRDefault="00BB3DC8" w:rsidP="004D455C">
            <w:pPr>
              <w:pStyle w:val="Paragraphedeliste"/>
              <w:ind w:left="0"/>
            </w:pPr>
            <w:r>
              <w:t xml:space="preserve">Un projet est en cours </w:t>
            </w:r>
            <w:r w:rsidR="009C1ECA">
              <w:t>au pavillon Roger-Gaudry. Des coupures électriques vont être exécutées à l’intérieur de trois salles électriques. Des mesures de la longueur du câblage entre la salle principale et les panneaux vont être prises. Les résultats sont attendus pour le printemps 2019.</w:t>
            </w:r>
          </w:p>
          <w:p w14:paraId="57FA3567" w14:textId="1A240154" w:rsidR="009C1ECA" w:rsidRDefault="009C1ECA" w:rsidP="004D455C">
            <w:pPr>
              <w:pStyle w:val="Paragraphedeliste"/>
              <w:ind w:left="0"/>
            </w:pPr>
            <w:r>
              <w:t>Pas d’information supplémentaire n’est disponible concernant le réseau électrique pour l’instant.</w:t>
            </w:r>
          </w:p>
          <w:p w14:paraId="0AAD1C8D" w14:textId="77777777" w:rsidR="00E330B6" w:rsidRDefault="00E330B6" w:rsidP="004D455C">
            <w:pPr>
              <w:pStyle w:val="Paragraphedeliste"/>
              <w:ind w:left="0"/>
            </w:pPr>
          </w:p>
          <w:p w14:paraId="7B945A4E" w14:textId="4D3107D2" w:rsidR="004D455C" w:rsidRDefault="004D455C" w:rsidP="004D455C">
            <w:pPr>
              <w:pStyle w:val="Paragraphedeliste"/>
              <w:ind w:left="0"/>
            </w:pPr>
            <w:r>
              <w:t>2018-05-25</w:t>
            </w:r>
          </w:p>
          <w:p w14:paraId="6D05E239" w14:textId="3D75F8F0" w:rsidR="004D455C" w:rsidRDefault="004D455C" w:rsidP="004D455C">
            <w:pPr>
              <w:pStyle w:val="Paragraphedeliste"/>
              <w:ind w:left="0"/>
            </w:pPr>
            <w:r>
              <w:t xml:space="preserve">Il existe un rapport préliminaire pour le réseau au 588 qui comporte un bilan d’appréciation de l’état de la </w:t>
            </w:r>
            <w:r>
              <w:lastRenderedPageBreak/>
              <w:t xml:space="preserve">situation. </w:t>
            </w:r>
          </w:p>
          <w:p w14:paraId="1A0C3FCC" w14:textId="3C85DFC1" w:rsidR="004D455C" w:rsidRDefault="004D455C" w:rsidP="004D455C">
            <w:pPr>
              <w:pStyle w:val="Paragraphedeliste"/>
              <w:ind w:left="0"/>
            </w:pPr>
            <w:r>
              <w:t>Une étude Arc-Flash devra commencer prochainement au 511.</w:t>
            </w:r>
          </w:p>
          <w:p w14:paraId="74FED6D7" w14:textId="1B6B9B23" w:rsidR="004D455C" w:rsidRDefault="004D455C" w:rsidP="004D455C">
            <w:pPr>
              <w:pStyle w:val="Paragraphedeliste"/>
              <w:ind w:left="0"/>
            </w:pPr>
            <w:r>
              <w:t xml:space="preserve">On devrait privilégier une approche de priorisation des endroits critiques ou plus à risques. </w:t>
            </w:r>
          </w:p>
          <w:p w14:paraId="72E39CEF" w14:textId="77777777" w:rsidR="004D455C" w:rsidRDefault="004D455C" w:rsidP="0050576F">
            <w:pPr>
              <w:pStyle w:val="Paragraphedeliste"/>
              <w:ind w:left="0"/>
            </w:pPr>
          </w:p>
          <w:p w14:paraId="25582684" w14:textId="77777777" w:rsidR="00D5015B" w:rsidRDefault="00D5015B" w:rsidP="0050576F">
            <w:pPr>
              <w:pStyle w:val="Paragraphedeliste"/>
              <w:ind w:left="0"/>
            </w:pPr>
            <w:r>
              <w:t>2018-03-23</w:t>
            </w:r>
          </w:p>
          <w:p w14:paraId="0E0D11F9" w14:textId="0D31BA1C" w:rsidR="00D5015B" w:rsidRDefault="000A1C5F" w:rsidP="0050576F">
            <w:pPr>
              <w:pStyle w:val="Paragraphedeliste"/>
              <w:ind w:left="0"/>
            </w:pPr>
            <w:r>
              <w:t xml:space="preserve">Un suivi doit être fait auprès de J. </w:t>
            </w:r>
            <w:r w:rsidR="001B5916">
              <w:t>Malo au sujet du</w:t>
            </w:r>
            <w:r w:rsidR="00D5015B">
              <w:t xml:space="preserve"> dossier Réseau électrique, en particulier l’étude d’arcs électrique</w:t>
            </w:r>
            <w:r w:rsidR="005B45A2">
              <w:t xml:space="preserve">s </w:t>
            </w:r>
            <w:r w:rsidR="00D5015B">
              <w:t xml:space="preserve">et les mesures de mitigation. Une firme externe devait faire l’étude. </w:t>
            </w:r>
          </w:p>
          <w:p w14:paraId="41CA6EE5" w14:textId="5DA6B74C" w:rsidR="00D5015B" w:rsidRDefault="00D5015B" w:rsidP="0050576F">
            <w:pPr>
              <w:pStyle w:val="Paragraphedeliste"/>
              <w:ind w:left="0"/>
            </w:pPr>
            <w:r>
              <w:t>Rappeler aux travailleurs hors tension au réseau électrique, car les équipements ne sont pas adaptés à un niveau de risque sous tension. Tous travaux sous tension doivent être faits par une firme externe.  Une firme externe proposera des correctifs pour réduire le niveau de risque et la catégorie de protection des EPI.</w:t>
            </w:r>
          </w:p>
          <w:p w14:paraId="04E1D109" w14:textId="49BF704D" w:rsidR="00D5015B" w:rsidRDefault="00D5015B" w:rsidP="003E2995">
            <w:pPr>
              <w:pStyle w:val="Paragraphedeliste"/>
              <w:ind w:left="0"/>
            </w:pPr>
          </w:p>
        </w:tc>
        <w:tc>
          <w:tcPr>
            <w:tcW w:w="2064" w:type="dxa"/>
            <w:gridSpan w:val="3"/>
          </w:tcPr>
          <w:p w14:paraId="661CEB95" w14:textId="013AB999" w:rsidR="00C00A73" w:rsidRDefault="003E7FE4" w:rsidP="00F67565">
            <w:pPr>
              <w:pStyle w:val="Paragraphedeliste"/>
              <w:ind w:left="0"/>
            </w:pPr>
            <w:r>
              <w:lastRenderedPageBreak/>
              <w:t>En cours</w:t>
            </w:r>
          </w:p>
          <w:p w14:paraId="7E869E7F" w14:textId="77777777" w:rsidR="00C00A73" w:rsidRDefault="00C00A73" w:rsidP="00F67565">
            <w:pPr>
              <w:pStyle w:val="Paragraphedeliste"/>
              <w:ind w:left="0"/>
            </w:pPr>
          </w:p>
          <w:p w14:paraId="583E64A9" w14:textId="77777777" w:rsidR="00C00A73" w:rsidRDefault="00C00A73" w:rsidP="00F67565">
            <w:pPr>
              <w:pStyle w:val="Paragraphedeliste"/>
              <w:ind w:left="0"/>
            </w:pPr>
          </w:p>
          <w:p w14:paraId="54F11E02" w14:textId="64D0EEA7" w:rsidR="00AE046A" w:rsidRDefault="001B5916" w:rsidP="00E330B6">
            <w:pPr>
              <w:pStyle w:val="Paragraphedeliste"/>
              <w:ind w:left="0"/>
            </w:pPr>
            <w:r>
              <w:t>C</w:t>
            </w:r>
            <w:r w:rsidR="00E330B6">
              <w:t>. Campagna</w:t>
            </w:r>
          </w:p>
        </w:tc>
      </w:tr>
      <w:tr w:rsidR="00C00A73" w14:paraId="31C0A2D0" w14:textId="77777777" w:rsidTr="006C0708">
        <w:tc>
          <w:tcPr>
            <w:tcW w:w="2156" w:type="dxa"/>
          </w:tcPr>
          <w:p w14:paraId="78EA0982" w14:textId="12944144" w:rsidR="00C00A73" w:rsidRPr="006E590B" w:rsidRDefault="00582F6E" w:rsidP="00F67565">
            <w:pPr>
              <w:pStyle w:val="Paragraphedeliste"/>
              <w:ind w:left="0"/>
            </w:pPr>
            <w:r>
              <w:lastRenderedPageBreak/>
              <w:t>Maîtrises des éne</w:t>
            </w:r>
            <w:r w:rsidR="00AE046A">
              <w:t>rgies dangereuses (</w:t>
            </w:r>
            <w:proofErr w:type="spellStart"/>
            <w:r>
              <w:t>cadenassage</w:t>
            </w:r>
            <w:proofErr w:type="spellEnd"/>
            <w:r>
              <w:t>)</w:t>
            </w:r>
          </w:p>
        </w:tc>
        <w:tc>
          <w:tcPr>
            <w:tcW w:w="5136" w:type="dxa"/>
            <w:gridSpan w:val="2"/>
          </w:tcPr>
          <w:p w14:paraId="1337B1A0" w14:textId="195578D3" w:rsidR="00E87B7A" w:rsidRDefault="00E87B7A" w:rsidP="0050576F">
            <w:pPr>
              <w:pStyle w:val="Paragraphedeliste"/>
              <w:ind w:left="0"/>
            </w:pPr>
            <w:r>
              <w:t>2019-11-14</w:t>
            </w:r>
          </w:p>
          <w:p w14:paraId="7F08EB53" w14:textId="33D5C837" w:rsidR="00E87B7A" w:rsidRDefault="00E87B7A" w:rsidP="0050576F">
            <w:pPr>
              <w:pStyle w:val="Paragraphedeliste"/>
              <w:ind w:left="0"/>
            </w:pPr>
            <w:r>
              <w:t xml:space="preserve">Le programme de </w:t>
            </w:r>
            <w:proofErr w:type="spellStart"/>
            <w:r>
              <w:t>cadenassage</w:t>
            </w:r>
            <w:proofErr w:type="spellEnd"/>
            <w:r>
              <w:t xml:space="preserve"> a </w:t>
            </w:r>
            <w:r w:rsidR="00002D38">
              <w:t>été</w:t>
            </w:r>
            <w:r>
              <w:t xml:space="preserve"> validé par une firme externe. La liste des équipement</w:t>
            </w:r>
            <w:r w:rsidR="00002D38">
              <w:t>s</w:t>
            </w:r>
            <w:r>
              <w:t xml:space="preserve"> sera soumis</w:t>
            </w:r>
            <w:r w:rsidR="00002D38">
              <w:t>e</w:t>
            </w:r>
            <w:r>
              <w:t xml:space="preserve"> à l’équipe de </w:t>
            </w:r>
            <w:proofErr w:type="spellStart"/>
            <w:r>
              <w:t>ConformiT</w:t>
            </w:r>
            <w:proofErr w:type="spellEnd"/>
            <w:r>
              <w:t xml:space="preserve"> d’ici la fin d</w:t>
            </w:r>
            <w:r w:rsidR="00002D38">
              <w:t>e</w:t>
            </w:r>
            <w:r>
              <w:t xml:space="preserve"> 2019. </w:t>
            </w:r>
          </w:p>
          <w:p w14:paraId="091C380E" w14:textId="77777777" w:rsidR="00E87B7A" w:rsidRDefault="00E87B7A" w:rsidP="0050576F">
            <w:pPr>
              <w:pStyle w:val="Paragraphedeliste"/>
              <w:ind w:left="0"/>
            </w:pPr>
          </w:p>
          <w:p w14:paraId="4C8C7E1D" w14:textId="4502B071" w:rsidR="004A6263" w:rsidRDefault="004A6263" w:rsidP="0050576F">
            <w:pPr>
              <w:pStyle w:val="Paragraphedeliste"/>
              <w:ind w:left="0"/>
            </w:pPr>
            <w:r>
              <w:t>2019-10-10</w:t>
            </w:r>
          </w:p>
          <w:p w14:paraId="528B57CE" w14:textId="7D9C3C24" w:rsidR="004A6263" w:rsidRDefault="004A6263" w:rsidP="004A6263">
            <w:pPr>
              <w:pStyle w:val="Paragraphedeliste"/>
              <w:ind w:left="0"/>
            </w:pPr>
            <w:r>
              <w:t xml:space="preserve">Mireille mentionne que le </w:t>
            </w:r>
            <w:proofErr w:type="spellStart"/>
            <w:r>
              <w:t>dosssier</w:t>
            </w:r>
            <w:proofErr w:type="spellEnd"/>
            <w:r>
              <w:t xml:space="preserve"> avance malgré le départ de M. Torres. Le programme de maitrise des énergies </w:t>
            </w:r>
            <w:proofErr w:type="spellStart"/>
            <w:r>
              <w:t>dangereuese</w:t>
            </w:r>
            <w:proofErr w:type="spellEnd"/>
            <w:r>
              <w:t xml:space="preserve"> est écrit et en voie d’approbation. Le logiciel </w:t>
            </w:r>
            <w:proofErr w:type="spellStart"/>
            <w:r>
              <w:t>ConformiT</w:t>
            </w:r>
            <w:proofErr w:type="spellEnd"/>
            <w:r>
              <w:t xml:space="preserve"> pour la gestion de procédures de </w:t>
            </w:r>
            <w:proofErr w:type="spellStart"/>
            <w:r>
              <w:t>cadenassage</w:t>
            </w:r>
            <w:proofErr w:type="spellEnd"/>
            <w:r>
              <w:t xml:space="preserve"> a été installé dans nos serveurs. La passerelle avec </w:t>
            </w:r>
            <w:proofErr w:type="spellStart"/>
            <w:r>
              <w:t>Maximo</w:t>
            </w:r>
            <w:proofErr w:type="spellEnd"/>
            <w:r>
              <w:t xml:space="preserve"> pour transférer la base de données des équipements mécaniques de l’UdeM est complété. </w:t>
            </w:r>
          </w:p>
          <w:p w14:paraId="57E71EF6" w14:textId="5DD24B37" w:rsidR="004A6263" w:rsidRDefault="004A6263" w:rsidP="0050576F">
            <w:pPr>
              <w:pStyle w:val="Paragraphedeliste"/>
              <w:ind w:left="0"/>
            </w:pPr>
          </w:p>
          <w:p w14:paraId="5D54A3CA" w14:textId="358C06A1" w:rsidR="009C1ECA" w:rsidRDefault="009C1ECA" w:rsidP="0050576F">
            <w:pPr>
              <w:pStyle w:val="Paragraphedeliste"/>
              <w:ind w:left="0"/>
            </w:pPr>
            <w:r>
              <w:t>2018-09-14</w:t>
            </w:r>
          </w:p>
          <w:p w14:paraId="4104FBCD" w14:textId="240E2E46" w:rsidR="009C1ECA" w:rsidRDefault="009C1ECA" w:rsidP="0050576F">
            <w:pPr>
              <w:pStyle w:val="Paragraphedeliste"/>
              <w:ind w:left="0"/>
            </w:pPr>
            <w:r>
              <w:t>Un rappel a été fait aux gestionnaires afin qu’ils s’assurent qu’aucune clés ne se retrouve sur les trousseaux. La direction étudie la possibilité de remplacer les cadenas.</w:t>
            </w:r>
          </w:p>
          <w:p w14:paraId="131C5567" w14:textId="77777777" w:rsidR="009C1ECA" w:rsidRDefault="009C1ECA" w:rsidP="0050576F">
            <w:pPr>
              <w:pStyle w:val="Paragraphedeliste"/>
              <w:ind w:left="0"/>
            </w:pPr>
          </w:p>
          <w:p w14:paraId="13C45D83" w14:textId="25AC480B" w:rsidR="009C1ECA" w:rsidRDefault="004D455C" w:rsidP="0050576F">
            <w:pPr>
              <w:pStyle w:val="Paragraphedeliste"/>
              <w:ind w:left="0"/>
            </w:pPr>
            <w:r>
              <w:t>2018-05-25</w:t>
            </w:r>
          </w:p>
          <w:p w14:paraId="3AA9ECDE" w14:textId="72B18797" w:rsidR="004D455C" w:rsidRDefault="004D455C" w:rsidP="0050576F">
            <w:pPr>
              <w:pStyle w:val="Paragraphedeliste"/>
              <w:ind w:left="0"/>
            </w:pPr>
            <w:r>
              <w:t xml:space="preserve">Il a été établi que les cadenas qui ont de trous ne sont pas acceptable comme pratique de </w:t>
            </w:r>
            <w:proofErr w:type="spellStart"/>
            <w:r>
              <w:t>cadenassage</w:t>
            </w:r>
            <w:proofErr w:type="spellEnd"/>
            <w:r>
              <w:t xml:space="preserve"> multiple. À cet effet la DI a été mise au courant et ce type de cadenas devra être mis hors service. L’équipe SST soutient la D.I pour le choix de cadenas appropriés aux besoins opérationnels</w:t>
            </w:r>
            <w:r w:rsidR="00D332EC">
              <w:t xml:space="preserve"> (on explore la </w:t>
            </w:r>
            <w:proofErr w:type="spellStart"/>
            <w:r w:rsidR="00D332EC">
              <w:t>posibilité</w:t>
            </w:r>
            <w:proofErr w:type="spellEnd"/>
            <w:r w:rsidR="00D332EC">
              <w:t xml:space="preserve"> d’utiliser un code de couleurs)</w:t>
            </w:r>
            <w:r>
              <w:t xml:space="preserve">. </w:t>
            </w:r>
          </w:p>
          <w:p w14:paraId="6B3EC376" w14:textId="77777777" w:rsidR="004D455C" w:rsidRDefault="004D455C" w:rsidP="0050576F">
            <w:pPr>
              <w:pStyle w:val="Paragraphedeliste"/>
              <w:ind w:left="0"/>
            </w:pPr>
          </w:p>
          <w:p w14:paraId="61DD7AE7" w14:textId="43356B33" w:rsidR="004D455C" w:rsidRDefault="004D455C" w:rsidP="0050576F">
            <w:pPr>
              <w:pStyle w:val="Paragraphedeliste"/>
              <w:ind w:left="0"/>
            </w:pPr>
            <w:r>
              <w:lastRenderedPageBreak/>
              <w:t xml:space="preserve">L’analyse de risque pour les ascenseurs a été complétée ainsi que les fiches de </w:t>
            </w:r>
            <w:proofErr w:type="spellStart"/>
            <w:r>
              <w:t>cadenassage</w:t>
            </w:r>
            <w:proofErr w:type="spellEnd"/>
            <w:r>
              <w:t xml:space="preserve">. Le processus de validation de fiches de </w:t>
            </w:r>
            <w:proofErr w:type="spellStart"/>
            <w:r>
              <w:t>cadenassages</w:t>
            </w:r>
            <w:proofErr w:type="spellEnd"/>
            <w:r>
              <w:t xml:space="preserve"> a été entamé. </w:t>
            </w:r>
            <w:r w:rsidR="00D332EC">
              <w:t xml:space="preserve"> Des fiches de </w:t>
            </w:r>
            <w:proofErr w:type="spellStart"/>
            <w:r w:rsidR="00D332EC">
              <w:t>cadenassage</w:t>
            </w:r>
            <w:proofErr w:type="spellEnd"/>
            <w:r w:rsidR="00D332EC">
              <w:t xml:space="preserve"> en format plastifiée seront disponibles aux salles mécaniques de machinerie d’ascenseurs. </w:t>
            </w:r>
          </w:p>
          <w:p w14:paraId="42174178" w14:textId="77777777" w:rsidR="00D332EC" w:rsidRDefault="00D332EC" w:rsidP="00D332EC">
            <w:pPr>
              <w:pStyle w:val="Paragraphedeliste"/>
              <w:ind w:left="0"/>
            </w:pPr>
            <w:r>
              <w:t xml:space="preserve">Des grillages devront être installés pour protéger l’accès à des pièces en mouvement dans les salles mécaniques de machinerie d’ascenseurs. </w:t>
            </w:r>
          </w:p>
          <w:p w14:paraId="7CEEDB5A" w14:textId="16730668" w:rsidR="00D332EC" w:rsidRDefault="00D332EC" w:rsidP="0050576F">
            <w:pPr>
              <w:pStyle w:val="Paragraphedeliste"/>
              <w:ind w:left="0"/>
            </w:pPr>
            <w:r>
              <w:t xml:space="preserve">Logiciel de gestion de </w:t>
            </w:r>
            <w:proofErr w:type="spellStart"/>
            <w:r>
              <w:t>cadenassage</w:t>
            </w:r>
            <w:proofErr w:type="spellEnd"/>
            <w:r>
              <w:t xml:space="preserve"> </w:t>
            </w:r>
            <w:proofErr w:type="spellStart"/>
            <w:r>
              <w:t>CONFORMiT</w:t>
            </w:r>
            <w:proofErr w:type="spellEnd"/>
            <w:r>
              <w:t xml:space="preserve"> déjà installé. Le transfert de données de la base de </w:t>
            </w:r>
            <w:proofErr w:type="spellStart"/>
            <w:r>
              <w:t>Maximo</w:t>
            </w:r>
            <w:proofErr w:type="spellEnd"/>
            <w:r>
              <w:t xml:space="preserve"> est en cours.</w:t>
            </w:r>
          </w:p>
          <w:p w14:paraId="23F0CFB3" w14:textId="77777777" w:rsidR="004D455C" w:rsidRDefault="004D455C" w:rsidP="0050576F">
            <w:pPr>
              <w:pStyle w:val="Paragraphedeliste"/>
              <w:ind w:left="0"/>
            </w:pPr>
          </w:p>
          <w:p w14:paraId="6F806418" w14:textId="77777777" w:rsidR="00D5015B" w:rsidRDefault="00D5015B" w:rsidP="0050576F">
            <w:pPr>
              <w:pStyle w:val="Paragraphedeliste"/>
              <w:ind w:left="0"/>
            </w:pPr>
            <w:r>
              <w:t>2018-03-23</w:t>
            </w:r>
          </w:p>
          <w:p w14:paraId="58642BBD" w14:textId="2B321B9D" w:rsidR="00D5015B" w:rsidRDefault="00D5015B" w:rsidP="0050576F">
            <w:pPr>
              <w:pStyle w:val="Paragraphedeliste"/>
              <w:ind w:left="0"/>
            </w:pPr>
            <w:r>
              <w:t xml:space="preserve">Il existe déjà une version Beta du Programme de </w:t>
            </w:r>
            <w:proofErr w:type="spellStart"/>
            <w:r>
              <w:t>cadenassage</w:t>
            </w:r>
            <w:proofErr w:type="spellEnd"/>
            <w:r>
              <w:t xml:space="preserve"> de l’</w:t>
            </w:r>
            <w:proofErr w:type="spellStart"/>
            <w:r>
              <w:t>UdeM</w:t>
            </w:r>
            <w:proofErr w:type="spellEnd"/>
            <w:r>
              <w:t xml:space="preserve">. On </w:t>
            </w:r>
            <w:r w:rsidR="001B5916">
              <w:t>entame</w:t>
            </w:r>
            <w:r>
              <w:t xml:space="preserve"> </w:t>
            </w:r>
            <w:r w:rsidR="001B5916">
              <w:t>un</w:t>
            </w:r>
            <w:r>
              <w:t xml:space="preserve"> </w:t>
            </w:r>
            <w:r w:rsidR="001B5916">
              <w:t>processus</w:t>
            </w:r>
            <w:r>
              <w:t xml:space="preserve"> de validation du document aupr</w:t>
            </w:r>
            <w:r w:rsidR="001B5916">
              <w:t>ès des acteurs concernés avant approbation finale et mise en application.</w:t>
            </w:r>
          </w:p>
          <w:p w14:paraId="23300BD5" w14:textId="7EC99CF6" w:rsidR="00D5015B" w:rsidRDefault="00D5015B" w:rsidP="0050576F">
            <w:pPr>
              <w:pStyle w:val="Paragraphedeliste"/>
              <w:ind w:left="0"/>
            </w:pPr>
            <w:r>
              <w:t xml:space="preserve">Le logiciel </w:t>
            </w:r>
            <w:proofErr w:type="spellStart"/>
            <w:r w:rsidR="002F0142">
              <w:t>ConformiT</w:t>
            </w:r>
            <w:proofErr w:type="spellEnd"/>
            <w:r w:rsidR="002F0142">
              <w:t xml:space="preserve"> pour la gestion de </w:t>
            </w:r>
            <w:r w:rsidR="00EC10BC">
              <w:t>procédures</w:t>
            </w:r>
            <w:r w:rsidR="002F0142">
              <w:t xml:space="preserve"> de </w:t>
            </w:r>
            <w:proofErr w:type="spellStart"/>
            <w:r w:rsidR="002F0142">
              <w:t>cadenassage</w:t>
            </w:r>
            <w:proofErr w:type="spellEnd"/>
            <w:r w:rsidR="002F0142">
              <w:t xml:space="preserve"> a été </w:t>
            </w:r>
            <w:r w:rsidR="00EC10BC">
              <w:t>acheté</w:t>
            </w:r>
            <w:r w:rsidR="002F0142">
              <w:t xml:space="preserve">. Reste installer le logiciel dans nos serveurs et faire </w:t>
            </w:r>
            <w:r w:rsidR="001B5916">
              <w:t xml:space="preserve">à faire </w:t>
            </w:r>
            <w:r w:rsidR="002F0142">
              <w:t xml:space="preserve">la passerelle avec </w:t>
            </w:r>
            <w:proofErr w:type="spellStart"/>
            <w:r w:rsidR="002F0142">
              <w:t>Maximo</w:t>
            </w:r>
            <w:proofErr w:type="spellEnd"/>
            <w:r w:rsidR="002F0142">
              <w:t xml:space="preserve"> pour transférer la base de données des équipements mécaniques de l’UdeM.</w:t>
            </w:r>
          </w:p>
          <w:p w14:paraId="4FD8B285" w14:textId="6BC71256" w:rsidR="00EC10BC" w:rsidRDefault="00EC10BC" w:rsidP="0050576F">
            <w:pPr>
              <w:pStyle w:val="Paragraphedeliste"/>
              <w:ind w:left="0"/>
            </w:pPr>
            <w:r>
              <w:t xml:space="preserve">On est en train d’évaluer notre besoin en termes de protection de machinerie d’ascenseur pour faire la demande d’une soumission pour achat de grillage de protection. On a trouvé un modèle qui </w:t>
            </w:r>
            <w:r w:rsidR="001B5916">
              <w:t>répond</w:t>
            </w:r>
            <w:r>
              <w:t xml:space="preserve"> bien à </w:t>
            </w:r>
            <w:r w:rsidR="001B5916">
              <w:t>nos besoins</w:t>
            </w:r>
            <w:r>
              <w:t>.</w:t>
            </w:r>
            <w:r w:rsidR="001B5916">
              <w:t xml:space="preserve"> Projet en cours pour les prochaines semaines.</w:t>
            </w:r>
          </w:p>
          <w:p w14:paraId="2B8CECC6" w14:textId="77777777" w:rsidR="00D5015B" w:rsidRDefault="00D5015B" w:rsidP="0050576F">
            <w:pPr>
              <w:pStyle w:val="Paragraphedeliste"/>
              <w:ind w:left="0"/>
            </w:pPr>
          </w:p>
          <w:p w14:paraId="56BCB915" w14:textId="7944C4DF" w:rsidR="002D349C" w:rsidRPr="0050576F" w:rsidRDefault="002D349C" w:rsidP="00D332EC">
            <w:pPr>
              <w:pStyle w:val="Paragraphedeliste"/>
              <w:ind w:left="0"/>
            </w:pPr>
          </w:p>
        </w:tc>
        <w:tc>
          <w:tcPr>
            <w:tcW w:w="2064" w:type="dxa"/>
            <w:gridSpan w:val="3"/>
          </w:tcPr>
          <w:p w14:paraId="21155105" w14:textId="24E9033E" w:rsidR="00C00A73" w:rsidRDefault="00E87B7A" w:rsidP="00F67565">
            <w:pPr>
              <w:pStyle w:val="Paragraphedeliste"/>
              <w:ind w:left="0"/>
            </w:pPr>
            <w:r>
              <w:lastRenderedPageBreak/>
              <w:t>SNOLET</w:t>
            </w:r>
          </w:p>
          <w:p w14:paraId="194CF722" w14:textId="77777777" w:rsidR="00AE046A" w:rsidRDefault="00AE046A" w:rsidP="00F67565">
            <w:pPr>
              <w:pStyle w:val="Paragraphedeliste"/>
              <w:ind w:left="0"/>
            </w:pPr>
          </w:p>
          <w:p w14:paraId="4F120BB2" w14:textId="77777777" w:rsidR="009C1ECA" w:rsidRDefault="009C1ECA" w:rsidP="00F67565">
            <w:pPr>
              <w:pStyle w:val="Paragraphedeliste"/>
              <w:ind w:left="0"/>
            </w:pPr>
          </w:p>
          <w:p w14:paraId="02578475" w14:textId="77777777" w:rsidR="009C1ECA" w:rsidRDefault="009C1ECA" w:rsidP="00F67565">
            <w:pPr>
              <w:pStyle w:val="Paragraphedeliste"/>
              <w:ind w:left="0"/>
            </w:pPr>
          </w:p>
          <w:p w14:paraId="72813958" w14:textId="77777777" w:rsidR="009C1ECA" w:rsidRDefault="009C1ECA" w:rsidP="00F67565">
            <w:pPr>
              <w:pStyle w:val="Paragraphedeliste"/>
              <w:ind w:left="0"/>
            </w:pPr>
          </w:p>
          <w:p w14:paraId="6FC5E525" w14:textId="77777777" w:rsidR="009C1ECA" w:rsidRDefault="009C1ECA" w:rsidP="00F67565">
            <w:pPr>
              <w:pStyle w:val="Paragraphedeliste"/>
              <w:ind w:left="0"/>
            </w:pPr>
          </w:p>
          <w:p w14:paraId="0F15331A" w14:textId="38CE92F9" w:rsidR="00AE046A" w:rsidRDefault="00AE046A" w:rsidP="00F67565">
            <w:pPr>
              <w:pStyle w:val="Paragraphedeliste"/>
              <w:ind w:left="0"/>
            </w:pPr>
            <w:r>
              <w:t>Y. Torres</w:t>
            </w:r>
          </w:p>
          <w:p w14:paraId="49D1DFFE" w14:textId="77777777" w:rsidR="00C00A73" w:rsidRDefault="00C00A73" w:rsidP="00F67565">
            <w:pPr>
              <w:pStyle w:val="Paragraphedeliste"/>
              <w:ind w:left="0"/>
            </w:pPr>
          </w:p>
          <w:p w14:paraId="138AEF70" w14:textId="77777777" w:rsidR="00C00A73" w:rsidRDefault="00C00A73" w:rsidP="00F67565">
            <w:pPr>
              <w:pStyle w:val="Paragraphedeliste"/>
              <w:ind w:left="0"/>
            </w:pPr>
          </w:p>
          <w:p w14:paraId="54105F32" w14:textId="77777777" w:rsidR="00C00A73" w:rsidRDefault="00C00A73" w:rsidP="00F67565">
            <w:pPr>
              <w:pStyle w:val="Paragraphedeliste"/>
              <w:ind w:left="0"/>
            </w:pPr>
          </w:p>
          <w:p w14:paraId="1320F442" w14:textId="77777777" w:rsidR="00C00A73" w:rsidRDefault="00C00A73" w:rsidP="00F67565">
            <w:pPr>
              <w:pStyle w:val="Paragraphedeliste"/>
              <w:ind w:left="0"/>
            </w:pPr>
          </w:p>
          <w:p w14:paraId="72473B73" w14:textId="75C6CAF3" w:rsidR="001B5916" w:rsidRDefault="001B5916" w:rsidP="00F67565">
            <w:pPr>
              <w:pStyle w:val="Paragraphedeliste"/>
              <w:ind w:left="0"/>
            </w:pPr>
          </w:p>
          <w:p w14:paraId="4BD28722" w14:textId="77777777" w:rsidR="001B5916" w:rsidRPr="001B5916" w:rsidRDefault="001B5916" w:rsidP="001B5916"/>
          <w:p w14:paraId="643E8E01" w14:textId="77777777" w:rsidR="009C1ECA" w:rsidRDefault="009C1ECA" w:rsidP="001B5916">
            <w:pPr>
              <w:pStyle w:val="Paragraphedeliste"/>
              <w:ind w:left="0"/>
            </w:pPr>
          </w:p>
          <w:p w14:paraId="4EDAA137" w14:textId="77777777" w:rsidR="009C1ECA" w:rsidRDefault="009C1ECA" w:rsidP="001B5916">
            <w:pPr>
              <w:pStyle w:val="Paragraphedeliste"/>
              <w:ind w:left="0"/>
            </w:pPr>
          </w:p>
          <w:p w14:paraId="68086630" w14:textId="77777777" w:rsidR="001B5916" w:rsidRDefault="001B5916" w:rsidP="001B5916">
            <w:pPr>
              <w:pStyle w:val="Paragraphedeliste"/>
              <w:ind w:left="0"/>
            </w:pPr>
            <w:r>
              <w:t>Y. Torres</w:t>
            </w:r>
          </w:p>
          <w:p w14:paraId="4A2F00D8" w14:textId="77777777" w:rsidR="009E7DCC" w:rsidRDefault="009E7DCC" w:rsidP="001B5916">
            <w:pPr>
              <w:pStyle w:val="Paragraphedeliste"/>
              <w:ind w:left="0"/>
            </w:pPr>
          </w:p>
          <w:p w14:paraId="08404D4B" w14:textId="77777777" w:rsidR="009E7DCC" w:rsidRDefault="009E7DCC" w:rsidP="001B5916">
            <w:pPr>
              <w:pStyle w:val="Paragraphedeliste"/>
              <w:ind w:left="0"/>
            </w:pPr>
          </w:p>
          <w:p w14:paraId="25E1DC29" w14:textId="77777777" w:rsidR="009E7DCC" w:rsidRDefault="009E7DCC" w:rsidP="001B5916">
            <w:pPr>
              <w:pStyle w:val="Paragraphedeliste"/>
              <w:ind w:left="0"/>
            </w:pPr>
          </w:p>
          <w:p w14:paraId="64C7E749" w14:textId="77777777" w:rsidR="009E7DCC" w:rsidRDefault="009E7DCC" w:rsidP="001B5916">
            <w:pPr>
              <w:pStyle w:val="Paragraphedeliste"/>
              <w:ind w:left="0"/>
            </w:pPr>
          </w:p>
          <w:p w14:paraId="6400C5EA" w14:textId="77777777" w:rsidR="009E7DCC" w:rsidRDefault="009E7DCC" w:rsidP="001B5916">
            <w:pPr>
              <w:pStyle w:val="Paragraphedeliste"/>
              <w:ind w:left="0"/>
            </w:pPr>
          </w:p>
          <w:p w14:paraId="0CB59F84" w14:textId="77777777" w:rsidR="009E7DCC" w:rsidRDefault="009E7DCC" w:rsidP="001B5916">
            <w:pPr>
              <w:pStyle w:val="Paragraphedeliste"/>
              <w:ind w:left="0"/>
            </w:pPr>
          </w:p>
          <w:p w14:paraId="2EB547F2" w14:textId="77777777" w:rsidR="009E7DCC" w:rsidRDefault="009E7DCC" w:rsidP="001B5916">
            <w:pPr>
              <w:pStyle w:val="Paragraphedeliste"/>
              <w:ind w:left="0"/>
            </w:pPr>
          </w:p>
          <w:p w14:paraId="7B95E335" w14:textId="77777777" w:rsidR="009E7DCC" w:rsidRDefault="009E7DCC" w:rsidP="001B5916">
            <w:pPr>
              <w:pStyle w:val="Paragraphedeliste"/>
              <w:ind w:left="0"/>
            </w:pPr>
          </w:p>
          <w:p w14:paraId="403A4F5B" w14:textId="77777777" w:rsidR="009E7DCC" w:rsidRDefault="009E7DCC" w:rsidP="001B5916">
            <w:pPr>
              <w:pStyle w:val="Paragraphedeliste"/>
              <w:ind w:left="0"/>
            </w:pPr>
          </w:p>
          <w:p w14:paraId="18032D81" w14:textId="77777777" w:rsidR="009E7DCC" w:rsidRDefault="009E7DCC" w:rsidP="001B5916">
            <w:pPr>
              <w:pStyle w:val="Paragraphedeliste"/>
              <w:ind w:left="0"/>
            </w:pPr>
          </w:p>
          <w:p w14:paraId="4CF5605D" w14:textId="77777777" w:rsidR="009E7DCC" w:rsidRDefault="009E7DCC" w:rsidP="001B5916">
            <w:pPr>
              <w:pStyle w:val="Paragraphedeliste"/>
              <w:ind w:left="0"/>
            </w:pPr>
          </w:p>
          <w:p w14:paraId="5707D7ED" w14:textId="77777777" w:rsidR="009E7DCC" w:rsidRDefault="009E7DCC" w:rsidP="001B5916">
            <w:pPr>
              <w:pStyle w:val="Paragraphedeliste"/>
              <w:ind w:left="0"/>
            </w:pPr>
          </w:p>
          <w:p w14:paraId="62F390C3" w14:textId="350577BC" w:rsidR="009E7DCC" w:rsidRDefault="009E7DCC" w:rsidP="001B5916">
            <w:pPr>
              <w:pStyle w:val="Paragraphedeliste"/>
              <w:ind w:left="0"/>
            </w:pPr>
            <w:r>
              <w:t>Y. Torres</w:t>
            </w:r>
          </w:p>
          <w:p w14:paraId="7CEB4022" w14:textId="77777777" w:rsidR="00C00A73" w:rsidRPr="001B5916" w:rsidRDefault="00C00A73" w:rsidP="001B5916"/>
        </w:tc>
      </w:tr>
      <w:tr w:rsidR="00694BFD" w14:paraId="283BD9CE" w14:textId="77777777" w:rsidTr="006C0708">
        <w:trPr>
          <w:gridAfter w:val="1"/>
          <w:wAfter w:w="81" w:type="dxa"/>
        </w:trPr>
        <w:tc>
          <w:tcPr>
            <w:tcW w:w="2208" w:type="dxa"/>
            <w:gridSpan w:val="2"/>
          </w:tcPr>
          <w:p w14:paraId="1CC6CF90" w14:textId="239B4E0C" w:rsidR="00694BFD" w:rsidRPr="008C5DE1" w:rsidRDefault="00694BFD" w:rsidP="00694BFD">
            <w:pPr>
              <w:tabs>
                <w:tab w:val="left" w:pos="990"/>
              </w:tabs>
              <w:rPr>
                <w:sz w:val="21"/>
                <w:szCs w:val="21"/>
                <w:lang w:val="fr-FR"/>
              </w:rPr>
            </w:pPr>
          </w:p>
        </w:tc>
        <w:tc>
          <w:tcPr>
            <w:tcW w:w="5164" w:type="dxa"/>
            <w:gridSpan w:val="2"/>
          </w:tcPr>
          <w:p w14:paraId="12157A91" w14:textId="6CC9453A" w:rsidR="00694BFD" w:rsidRDefault="00694BFD" w:rsidP="004A6263">
            <w:pPr>
              <w:pStyle w:val="Paragraphedeliste"/>
              <w:ind w:left="0"/>
            </w:pPr>
          </w:p>
        </w:tc>
        <w:tc>
          <w:tcPr>
            <w:tcW w:w="1903" w:type="dxa"/>
          </w:tcPr>
          <w:p w14:paraId="02138666" w14:textId="77777777" w:rsidR="009C1ECA" w:rsidRDefault="009C1ECA" w:rsidP="00694BFD">
            <w:pPr>
              <w:pStyle w:val="Paragraphedeliste"/>
              <w:ind w:left="0"/>
            </w:pPr>
          </w:p>
          <w:p w14:paraId="5D0BC971" w14:textId="77777777" w:rsidR="00694BFD" w:rsidRDefault="00694BFD" w:rsidP="00B71F42">
            <w:pPr>
              <w:pStyle w:val="Paragraphedeliste"/>
              <w:ind w:left="0"/>
            </w:pPr>
          </w:p>
        </w:tc>
      </w:tr>
      <w:tr w:rsidR="00694BFD" w14:paraId="31AE82C0" w14:textId="77777777" w:rsidTr="006C0708">
        <w:trPr>
          <w:gridAfter w:val="1"/>
          <w:wAfter w:w="81" w:type="dxa"/>
        </w:trPr>
        <w:tc>
          <w:tcPr>
            <w:tcW w:w="2208" w:type="dxa"/>
            <w:gridSpan w:val="2"/>
          </w:tcPr>
          <w:p w14:paraId="03565AAC" w14:textId="55774905" w:rsidR="00694BFD" w:rsidRPr="00CE3BAD" w:rsidRDefault="00694BFD" w:rsidP="00694BFD">
            <w:pPr>
              <w:tabs>
                <w:tab w:val="left" w:pos="990"/>
              </w:tabs>
            </w:pPr>
            <w:r>
              <w:t>Utilisation d’une nacelle</w:t>
            </w:r>
            <w:r w:rsidR="00476875">
              <w:t xml:space="preserve"> (plate-forme de travail élévatrice)</w:t>
            </w:r>
            <w:r>
              <w:t>.</w:t>
            </w:r>
          </w:p>
        </w:tc>
        <w:tc>
          <w:tcPr>
            <w:tcW w:w="5164" w:type="dxa"/>
            <w:gridSpan w:val="2"/>
          </w:tcPr>
          <w:p w14:paraId="681C5731" w14:textId="0DC468CC" w:rsidR="00B71F42" w:rsidRDefault="00B71F42" w:rsidP="00D332EC">
            <w:pPr>
              <w:pStyle w:val="Paragraphedeliste"/>
              <w:ind w:left="0"/>
            </w:pPr>
            <w:r>
              <w:t>2019-11-14</w:t>
            </w:r>
          </w:p>
          <w:p w14:paraId="42F5203E" w14:textId="1A031DBD" w:rsidR="00B71F42" w:rsidRDefault="00B71F42" w:rsidP="00D332EC">
            <w:pPr>
              <w:pStyle w:val="Paragraphedeliste"/>
              <w:ind w:left="0"/>
            </w:pPr>
            <w:r>
              <w:t xml:space="preserve">Point reporté. </w:t>
            </w:r>
          </w:p>
          <w:p w14:paraId="6E37C8C1" w14:textId="77777777" w:rsidR="00B71F42" w:rsidRDefault="00B71F42" w:rsidP="00D332EC">
            <w:pPr>
              <w:pStyle w:val="Paragraphedeliste"/>
              <w:ind w:left="0"/>
            </w:pPr>
          </w:p>
          <w:p w14:paraId="4B54F4CC" w14:textId="463EB1CC" w:rsidR="00E246FB" w:rsidRDefault="00E246FB" w:rsidP="00D332EC">
            <w:pPr>
              <w:pStyle w:val="Paragraphedeliste"/>
              <w:ind w:left="0"/>
            </w:pPr>
            <w:r>
              <w:t>2019-10-10</w:t>
            </w:r>
          </w:p>
          <w:p w14:paraId="4D1A826A" w14:textId="75E5EBD9" w:rsidR="00E246FB" w:rsidRDefault="00E246FB" w:rsidP="00D332EC">
            <w:pPr>
              <w:pStyle w:val="Paragraphedeliste"/>
              <w:ind w:left="0"/>
            </w:pPr>
            <w:r>
              <w:t xml:space="preserve">Le syndicat demande à ce que la procédure écrite mentionne que le surveillant, lorsque requis, ait reçu la formation </w:t>
            </w:r>
            <w:proofErr w:type="spellStart"/>
            <w:r>
              <w:t>plate forme</w:t>
            </w:r>
            <w:proofErr w:type="spellEnd"/>
            <w:r>
              <w:t xml:space="preserve"> -élévatrice. Ils mentionnent également que la procédure devrait décrire les conditions optimales d’utilisation si la nacelle est </w:t>
            </w:r>
            <w:proofErr w:type="gramStart"/>
            <w:r>
              <w:t>utiliser</w:t>
            </w:r>
            <w:proofErr w:type="gramEnd"/>
            <w:r>
              <w:t xml:space="preserve"> à l’extérieur.</w:t>
            </w:r>
          </w:p>
          <w:p w14:paraId="60B37919" w14:textId="0F963BFA" w:rsidR="00C32DBA" w:rsidRDefault="00E246FB" w:rsidP="00E246FB">
            <w:pPr>
              <w:pStyle w:val="Paragraphedeliste"/>
              <w:ind w:left="0"/>
            </w:pPr>
            <w:r>
              <w:t xml:space="preserve">On </w:t>
            </w:r>
            <w:proofErr w:type="spellStart"/>
            <w:r>
              <w:t>rappel</w:t>
            </w:r>
            <w:proofErr w:type="spellEnd"/>
            <w:r>
              <w:t xml:space="preserve"> que l</w:t>
            </w:r>
            <w:r w:rsidRPr="00D332EC">
              <w:t>a réglementation n’obli</w:t>
            </w:r>
            <w:r>
              <w:t>ge pas d’avoir un surveillant. </w:t>
            </w:r>
            <w:r w:rsidRPr="00D332EC">
              <w:t>Seuls les opérateurs doivent avoir la formation sur les plateformes, le surveillant n’est pas obligé d</w:t>
            </w:r>
            <w:r>
              <w:t xml:space="preserve">’en avoir, par contre, on doit s’assurer que le surveillant </w:t>
            </w:r>
            <w:r w:rsidRPr="00D332EC">
              <w:t xml:space="preserve">est capable de descendre l’opérateur s’il </w:t>
            </w:r>
            <w:r w:rsidRPr="00D332EC">
              <w:lastRenderedPageBreak/>
              <w:t>arrive de quoi</w:t>
            </w:r>
            <w:r>
              <w:t>.</w:t>
            </w:r>
          </w:p>
          <w:p w14:paraId="407FED51" w14:textId="45FC10BB" w:rsidR="00C56649" w:rsidRDefault="00C56649" w:rsidP="00D332EC">
            <w:pPr>
              <w:pStyle w:val="Paragraphedeliste"/>
              <w:ind w:left="0"/>
            </w:pPr>
            <w:r>
              <w:t>2018-09-</w:t>
            </w:r>
            <w:r w:rsidR="00B254C1">
              <w:t>14</w:t>
            </w:r>
          </w:p>
          <w:p w14:paraId="09645E7D" w14:textId="7EE13EA2" w:rsidR="00E01349" w:rsidRDefault="00E01349" w:rsidP="00D332EC">
            <w:pPr>
              <w:pStyle w:val="Paragraphedeliste"/>
              <w:ind w:left="0"/>
            </w:pPr>
            <w:r>
              <w:t>Une procédure d’utilisation de la plateforme élévatrice sera ajoutée au cartable maître</w:t>
            </w:r>
            <w:r w:rsidR="006364DF">
              <w:t>. Les détails discutés lors de la rencontre du 25 mai seront inclus à l’intérieur de cette procédure qui sera appliquée dans tous les secteurs du campus.</w:t>
            </w:r>
          </w:p>
          <w:p w14:paraId="03CC9688" w14:textId="4B533C2B" w:rsidR="00D332EC" w:rsidRDefault="00D332EC" w:rsidP="00D332EC">
            <w:pPr>
              <w:pStyle w:val="Paragraphedeliste"/>
              <w:ind w:left="0"/>
            </w:pPr>
            <w:r>
              <w:t>2018-05-25</w:t>
            </w:r>
          </w:p>
          <w:p w14:paraId="46780D4E" w14:textId="0FF39EAF" w:rsidR="00D332EC" w:rsidRDefault="00D332EC" w:rsidP="00694BFD">
            <w:pPr>
              <w:pStyle w:val="Paragraphedeliste"/>
              <w:ind w:left="0"/>
            </w:pPr>
            <w:r>
              <w:t>Plus de détails au sujet de l’utilisation de plateforme de travail élévatrice</w:t>
            </w:r>
            <w:r w:rsidR="001D00C5">
              <w:t xml:space="preserve"> </w:t>
            </w:r>
            <w:r w:rsidR="00BE5EB9">
              <w:t>(</w:t>
            </w:r>
            <w:proofErr w:type="spellStart"/>
            <w:r w:rsidR="00BE5EB9" w:rsidRPr="00D332EC">
              <w:rPr>
                <w:i/>
              </w:rPr>
              <w:t>scissor</w:t>
            </w:r>
            <w:proofErr w:type="spellEnd"/>
            <w:r w:rsidR="00BE5EB9" w:rsidRPr="00D332EC">
              <w:rPr>
                <w:i/>
              </w:rPr>
              <w:t xml:space="preserve"> lift</w:t>
            </w:r>
            <w:r w:rsidR="00BE5EB9">
              <w:rPr>
                <w:i/>
              </w:rPr>
              <w:t xml:space="preserve"> </w:t>
            </w:r>
            <w:r w:rsidR="00BE5EB9">
              <w:t>en anglais)</w:t>
            </w:r>
            <w:r>
              <w:t>:</w:t>
            </w:r>
          </w:p>
          <w:p w14:paraId="4BC4093C" w14:textId="77777777" w:rsidR="00D332EC" w:rsidRPr="00D332EC" w:rsidRDefault="00D332EC" w:rsidP="00D332EC">
            <w:r w:rsidRPr="00D332EC">
              <w:t>La réglementation n’oblige pas d’avoir un surveillant.  Il est primordial d’évaluer le risque de la tâche.  S’il y a beaucoup de piéton ou autre, c’est peut-être une bonne chose d’avoir un surveillant.  De plus, si vous déplacez la plateforme  avec beaucoup de piétons, il est impératif d’avoir un signaleur pour gérer la foule.</w:t>
            </w:r>
          </w:p>
          <w:p w14:paraId="06A33192" w14:textId="788FE5EF" w:rsidR="00D332EC" w:rsidRDefault="00D332EC" w:rsidP="00D332EC">
            <w:pPr>
              <w:pStyle w:val="Paragraphedeliste"/>
              <w:ind w:left="0"/>
            </w:pPr>
            <w:r w:rsidRPr="00D332EC">
              <w:t>Seuls les opérateurs doivent avoir la formation sur les plateformes, le surveillant n’est pas obligé d</w:t>
            </w:r>
            <w:r>
              <w:t xml:space="preserve">’en avoir, par contre, on doit s’assurer que le surveillant </w:t>
            </w:r>
            <w:r w:rsidRPr="00D332EC">
              <w:t>est capable de descendre l’opérateur s’il arrive de quoi</w:t>
            </w:r>
            <w:r>
              <w:t>.</w:t>
            </w:r>
          </w:p>
          <w:p w14:paraId="19EF5AED" w14:textId="77777777" w:rsidR="00D332EC" w:rsidRDefault="00D332EC" w:rsidP="00694BFD">
            <w:pPr>
              <w:pStyle w:val="Paragraphedeliste"/>
              <w:ind w:left="0"/>
            </w:pPr>
          </w:p>
          <w:p w14:paraId="2FE06808" w14:textId="77777777" w:rsidR="000A1C5F" w:rsidRDefault="000A1C5F" w:rsidP="00694BFD">
            <w:pPr>
              <w:pStyle w:val="Paragraphedeliste"/>
              <w:ind w:left="0"/>
            </w:pPr>
            <w:r>
              <w:t>2018-03-23</w:t>
            </w:r>
          </w:p>
          <w:p w14:paraId="79BA04AA" w14:textId="131F8587" w:rsidR="000A1C5F" w:rsidRDefault="000A1C5F" w:rsidP="00694BFD">
            <w:pPr>
              <w:pStyle w:val="Paragraphedeliste"/>
              <w:ind w:left="0"/>
            </w:pPr>
            <w:r>
              <w:t xml:space="preserve">Après vérification dans les documents de références l’opérateur de la </w:t>
            </w:r>
            <w:r w:rsidR="00D332EC">
              <w:t xml:space="preserve">plateforme de travail </w:t>
            </w:r>
            <w:r w:rsidR="00476875">
              <w:t>élévatrice</w:t>
            </w:r>
            <w:r w:rsidR="00D332EC">
              <w:t xml:space="preserve"> (</w:t>
            </w:r>
            <w:proofErr w:type="spellStart"/>
            <w:r w:rsidR="00D332EC" w:rsidRPr="00D332EC">
              <w:rPr>
                <w:i/>
              </w:rPr>
              <w:t>scissor</w:t>
            </w:r>
            <w:proofErr w:type="spellEnd"/>
            <w:r w:rsidR="00D332EC" w:rsidRPr="00D332EC">
              <w:rPr>
                <w:i/>
              </w:rPr>
              <w:t xml:space="preserve"> lift</w:t>
            </w:r>
            <w:r w:rsidR="00BE5EB9">
              <w:rPr>
                <w:i/>
              </w:rPr>
              <w:t xml:space="preserve"> </w:t>
            </w:r>
            <w:r w:rsidR="00BE5EB9">
              <w:t>en anglais</w:t>
            </w:r>
            <w:r w:rsidR="00D332EC">
              <w:t>) doit</w:t>
            </w:r>
            <w:r>
              <w:t xml:space="preserve"> être formé tandis qu’un surveillant, si nécessaire, doit seulement être instruit sur les mesures à prendre en cas d’imprévu. Les instructions pourront être données par l’opérateur de la nacelle lui-même. </w:t>
            </w:r>
          </w:p>
          <w:p w14:paraId="22E13C99" w14:textId="0071AB6C" w:rsidR="00694BFD" w:rsidRDefault="00694BFD" w:rsidP="00694BFD">
            <w:pPr>
              <w:pStyle w:val="Paragraphedeliste"/>
              <w:ind w:left="0"/>
            </w:pPr>
          </w:p>
        </w:tc>
        <w:tc>
          <w:tcPr>
            <w:tcW w:w="1903" w:type="dxa"/>
          </w:tcPr>
          <w:p w14:paraId="126DBD04" w14:textId="77777777" w:rsidR="00C56649" w:rsidRDefault="00C56649" w:rsidP="00694BFD">
            <w:pPr>
              <w:pStyle w:val="Paragraphedeliste"/>
              <w:ind w:left="0"/>
            </w:pPr>
          </w:p>
          <w:p w14:paraId="222CD23A" w14:textId="77777777" w:rsidR="006364DF" w:rsidRDefault="006364DF" w:rsidP="00694BFD">
            <w:pPr>
              <w:pStyle w:val="Paragraphedeliste"/>
              <w:ind w:left="0"/>
            </w:pPr>
          </w:p>
          <w:p w14:paraId="2C89BAD6" w14:textId="77777777" w:rsidR="006364DF" w:rsidRDefault="006364DF" w:rsidP="00694BFD">
            <w:pPr>
              <w:pStyle w:val="Paragraphedeliste"/>
              <w:ind w:left="0"/>
            </w:pPr>
          </w:p>
          <w:p w14:paraId="3AD16D53" w14:textId="77777777" w:rsidR="006364DF" w:rsidRDefault="006364DF" w:rsidP="00694BFD">
            <w:pPr>
              <w:pStyle w:val="Paragraphedeliste"/>
              <w:ind w:left="0"/>
            </w:pPr>
          </w:p>
          <w:p w14:paraId="0F5BCADE" w14:textId="77777777" w:rsidR="006364DF" w:rsidRDefault="006364DF" w:rsidP="00694BFD">
            <w:pPr>
              <w:pStyle w:val="Paragraphedeliste"/>
              <w:ind w:left="0"/>
            </w:pPr>
          </w:p>
          <w:p w14:paraId="4F826596" w14:textId="77777777" w:rsidR="006364DF" w:rsidRDefault="006364DF" w:rsidP="00694BFD">
            <w:pPr>
              <w:pStyle w:val="Paragraphedeliste"/>
              <w:ind w:left="0"/>
            </w:pPr>
          </w:p>
          <w:p w14:paraId="58801B82" w14:textId="039E9B91" w:rsidR="006364DF" w:rsidRDefault="006364DF" w:rsidP="00694BFD">
            <w:pPr>
              <w:pStyle w:val="Paragraphedeliste"/>
              <w:ind w:left="0"/>
            </w:pPr>
          </w:p>
          <w:p w14:paraId="76C2BCB3" w14:textId="5DCAEA39" w:rsidR="00C32DBA" w:rsidRDefault="00C32DBA" w:rsidP="00694BFD">
            <w:pPr>
              <w:pStyle w:val="Paragraphedeliste"/>
              <w:ind w:left="0"/>
            </w:pPr>
          </w:p>
          <w:p w14:paraId="4C887CB9" w14:textId="4A479010" w:rsidR="00C32DBA" w:rsidRDefault="00C32DBA" w:rsidP="00694BFD">
            <w:pPr>
              <w:pStyle w:val="Paragraphedeliste"/>
              <w:ind w:left="0"/>
            </w:pPr>
          </w:p>
          <w:p w14:paraId="366E986B" w14:textId="26ED507D" w:rsidR="00C32DBA" w:rsidRDefault="00C32DBA" w:rsidP="00694BFD">
            <w:pPr>
              <w:pStyle w:val="Paragraphedeliste"/>
              <w:ind w:left="0"/>
            </w:pPr>
          </w:p>
          <w:p w14:paraId="793582A1" w14:textId="6B443B3C" w:rsidR="00C32DBA" w:rsidRDefault="00C32DBA" w:rsidP="00694BFD">
            <w:pPr>
              <w:pStyle w:val="Paragraphedeliste"/>
              <w:ind w:left="0"/>
            </w:pPr>
          </w:p>
          <w:p w14:paraId="33A16176" w14:textId="4BAF9C9D" w:rsidR="00C32DBA" w:rsidRDefault="00C32DBA" w:rsidP="00694BFD">
            <w:pPr>
              <w:pStyle w:val="Paragraphedeliste"/>
              <w:ind w:left="0"/>
            </w:pPr>
          </w:p>
          <w:p w14:paraId="2B17FE6A" w14:textId="217D44A6" w:rsidR="00C32DBA" w:rsidRDefault="00C32DBA" w:rsidP="00694BFD">
            <w:pPr>
              <w:pStyle w:val="Paragraphedeliste"/>
              <w:ind w:left="0"/>
            </w:pPr>
          </w:p>
          <w:p w14:paraId="5DBF5245" w14:textId="77777777" w:rsidR="00C32DBA" w:rsidRDefault="00C32DBA" w:rsidP="00694BFD">
            <w:pPr>
              <w:pStyle w:val="Paragraphedeliste"/>
              <w:ind w:left="0"/>
            </w:pPr>
          </w:p>
          <w:p w14:paraId="35DE7154" w14:textId="76AC3324" w:rsidR="00694BFD" w:rsidRDefault="00694BFD" w:rsidP="00694BFD">
            <w:pPr>
              <w:pStyle w:val="Paragraphedeliste"/>
              <w:ind w:left="0"/>
            </w:pPr>
            <w:r>
              <w:t xml:space="preserve">Y. Torres </w:t>
            </w:r>
          </w:p>
        </w:tc>
      </w:tr>
      <w:tr w:rsidR="00694BFD" w14:paraId="1CBC92CA" w14:textId="77777777" w:rsidTr="006C0708">
        <w:trPr>
          <w:gridAfter w:val="1"/>
          <w:wAfter w:w="81" w:type="dxa"/>
          <w:trHeight w:val="2460"/>
        </w:trPr>
        <w:tc>
          <w:tcPr>
            <w:tcW w:w="2208" w:type="dxa"/>
            <w:gridSpan w:val="2"/>
          </w:tcPr>
          <w:p w14:paraId="09580329" w14:textId="12E28118" w:rsidR="00694BFD" w:rsidRPr="008C5DE1" w:rsidRDefault="00694BFD" w:rsidP="00694BFD">
            <w:pPr>
              <w:tabs>
                <w:tab w:val="left" w:pos="990"/>
              </w:tabs>
              <w:rPr>
                <w:sz w:val="21"/>
                <w:szCs w:val="21"/>
                <w:lang w:val="fr-FR"/>
              </w:rPr>
            </w:pPr>
            <w:r w:rsidRPr="008C5DE1">
              <w:rPr>
                <w:sz w:val="21"/>
                <w:szCs w:val="21"/>
                <w:lang w:val="fr-FR"/>
              </w:rPr>
              <w:lastRenderedPageBreak/>
              <w:t xml:space="preserve">Processus </w:t>
            </w:r>
            <w:r>
              <w:t>d’identification et d’évaluation des risques</w:t>
            </w:r>
          </w:p>
          <w:p w14:paraId="39107670" w14:textId="77777777" w:rsidR="00694BFD" w:rsidRPr="008C5DE1" w:rsidRDefault="00694BFD" w:rsidP="00694BFD">
            <w:pPr>
              <w:tabs>
                <w:tab w:val="left" w:pos="990"/>
              </w:tabs>
              <w:rPr>
                <w:sz w:val="21"/>
                <w:szCs w:val="21"/>
                <w:lang w:val="fr-FR"/>
              </w:rPr>
            </w:pPr>
          </w:p>
        </w:tc>
        <w:tc>
          <w:tcPr>
            <w:tcW w:w="5164" w:type="dxa"/>
            <w:gridSpan w:val="2"/>
          </w:tcPr>
          <w:p w14:paraId="262341CD" w14:textId="5A3C0149" w:rsidR="00B71F42" w:rsidRDefault="00B71F42" w:rsidP="001D00C5">
            <w:pPr>
              <w:pStyle w:val="Paragraphedeliste"/>
              <w:ind w:left="0"/>
            </w:pPr>
            <w:r>
              <w:t>2019-14-10.</w:t>
            </w:r>
          </w:p>
          <w:p w14:paraId="4B0A3D16" w14:textId="4ADA3662" w:rsidR="00B71F42" w:rsidRDefault="00B71F42" w:rsidP="001D00C5">
            <w:pPr>
              <w:pStyle w:val="Paragraphedeliste"/>
              <w:ind w:left="0"/>
            </w:pPr>
            <w:r>
              <w:t>On mentionne que les membres du 4338 ne sont pas acces</w:t>
            </w:r>
            <w:r w:rsidR="00FE2484">
              <w:t>sibles</w:t>
            </w:r>
            <w:r>
              <w:t xml:space="preserve"> dans synchro</w:t>
            </w:r>
            <w:r w:rsidR="00FE2484">
              <w:t>. Valider si les accès ont été donnés au syndicat.</w:t>
            </w:r>
          </w:p>
          <w:p w14:paraId="6D5CC384" w14:textId="77777777" w:rsidR="00B71F42" w:rsidRDefault="00B71F42" w:rsidP="001D00C5">
            <w:pPr>
              <w:pStyle w:val="Paragraphedeliste"/>
              <w:ind w:left="0"/>
            </w:pPr>
          </w:p>
          <w:p w14:paraId="558305FF" w14:textId="2B6F715D" w:rsidR="00E246FB" w:rsidRDefault="00E246FB" w:rsidP="001D00C5">
            <w:pPr>
              <w:pStyle w:val="Paragraphedeliste"/>
              <w:ind w:left="0"/>
            </w:pPr>
            <w:r>
              <w:t>2019-10-10</w:t>
            </w:r>
          </w:p>
          <w:p w14:paraId="6FEB0C76" w14:textId="622C2099" w:rsidR="00E246FB" w:rsidRDefault="00E246FB" w:rsidP="001D00C5">
            <w:pPr>
              <w:pStyle w:val="Paragraphedeliste"/>
              <w:ind w:left="0"/>
            </w:pPr>
            <w:r>
              <w:t>Depuis le 9 septembre, la DRH a mise en place un nouveau processus de déclaration d’accident</w:t>
            </w:r>
            <w:r w:rsidR="00C32DBA">
              <w:t xml:space="preserve"> et une version améliorée du formulaire de déclaration</w:t>
            </w:r>
            <w:r>
              <w:t>. Dorénavant, les form</w:t>
            </w:r>
            <w:r w:rsidR="00C32DBA">
              <w:t>ulaires de déclaration</w:t>
            </w:r>
            <w:r>
              <w:t xml:space="preserve"> </w:t>
            </w:r>
            <w:r w:rsidR="00C32DBA">
              <w:t xml:space="preserve">d’accident </w:t>
            </w:r>
            <w:r>
              <w:t xml:space="preserve">seront </w:t>
            </w:r>
            <w:r w:rsidR="00C32DBA">
              <w:t>déposés dans le dossier employé via Synchro.</w:t>
            </w:r>
          </w:p>
          <w:p w14:paraId="11338125" w14:textId="6528116F" w:rsidR="00C32DBA" w:rsidRDefault="00C32DBA" w:rsidP="001D00C5">
            <w:pPr>
              <w:pStyle w:val="Paragraphedeliste"/>
              <w:ind w:left="0"/>
            </w:pPr>
            <w:r>
              <w:t>Le syndicat mentionne ne pas recevoir la liste des accidents de ces membres depuis la mise en place de ce processus. Mireille fera le suivi auprès de la DRH.</w:t>
            </w:r>
          </w:p>
          <w:p w14:paraId="5A991E05" w14:textId="77777777" w:rsidR="00C32DBA" w:rsidRDefault="00C32DBA" w:rsidP="001D00C5">
            <w:pPr>
              <w:pStyle w:val="Paragraphedeliste"/>
              <w:ind w:left="0"/>
            </w:pPr>
          </w:p>
          <w:p w14:paraId="7B1DED3F" w14:textId="1F6E03EB" w:rsidR="006364DF" w:rsidRDefault="00804B13" w:rsidP="001D00C5">
            <w:pPr>
              <w:pStyle w:val="Paragraphedeliste"/>
              <w:ind w:left="0"/>
            </w:pPr>
            <w:r>
              <w:t>2018-09-14</w:t>
            </w:r>
          </w:p>
          <w:p w14:paraId="5FDCB782" w14:textId="18E8BEC7" w:rsidR="00804B13" w:rsidRDefault="00804B13" w:rsidP="001D00C5">
            <w:pPr>
              <w:pStyle w:val="Paragraphedeliste"/>
              <w:ind w:left="0"/>
            </w:pPr>
            <w:r>
              <w:t>Aucun ajout d’information.</w:t>
            </w:r>
          </w:p>
          <w:p w14:paraId="46237A47" w14:textId="77777777" w:rsidR="006364DF" w:rsidRDefault="006364DF" w:rsidP="001D00C5">
            <w:pPr>
              <w:pStyle w:val="Paragraphedeliste"/>
              <w:ind w:left="0"/>
            </w:pPr>
          </w:p>
          <w:p w14:paraId="32AFF3E9" w14:textId="77777777" w:rsidR="001D00C5" w:rsidRDefault="001D00C5" w:rsidP="001D00C5">
            <w:pPr>
              <w:pStyle w:val="Paragraphedeliste"/>
              <w:ind w:left="0"/>
            </w:pPr>
            <w:r>
              <w:t>2018-05-25</w:t>
            </w:r>
          </w:p>
          <w:p w14:paraId="479C7390" w14:textId="611F91EA" w:rsidR="00694BFD" w:rsidRDefault="001D00C5" w:rsidP="001D00C5">
            <w:pPr>
              <w:pStyle w:val="Paragraphedeliste"/>
              <w:ind w:left="0"/>
            </w:pPr>
            <w:r>
              <w:t>Dossier en cours.</w:t>
            </w:r>
          </w:p>
        </w:tc>
        <w:tc>
          <w:tcPr>
            <w:tcW w:w="1903" w:type="dxa"/>
          </w:tcPr>
          <w:p w14:paraId="3F1A2D1B" w14:textId="2137CE19" w:rsidR="00694BFD" w:rsidRDefault="00694BFD" w:rsidP="00694BFD">
            <w:pPr>
              <w:pStyle w:val="Paragraphedeliste"/>
              <w:ind w:left="0"/>
            </w:pPr>
          </w:p>
          <w:p w14:paraId="5A16E150" w14:textId="04DD226A" w:rsidR="006364DF" w:rsidRDefault="00C32DBA" w:rsidP="00EC10BC">
            <w:pPr>
              <w:pStyle w:val="Paragraphedeliste"/>
              <w:ind w:left="0"/>
            </w:pPr>
            <w:r>
              <w:t>Mireille</w:t>
            </w:r>
          </w:p>
          <w:p w14:paraId="33EB9F1A" w14:textId="77777777" w:rsidR="00804B13" w:rsidRDefault="00804B13" w:rsidP="00EC10BC">
            <w:pPr>
              <w:pStyle w:val="Paragraphedeliste"/>
              <w:ind w:left="0"/>
            </w:pPr>
          </w:p>
          <w:p w14:paraId="714374DF" w14:textId="77777777" w:rsidR="00804B13" w:rsidRDefault="00804B13" w:rsidP="00EC10BC">
            <w:pPr>
              <w:pStyle w:val="Paragraphedeliste"/>
              <w:ind w:left="0"/>
            </w:pPr>
          </w:p>
          <w:p w14:paraId="43E77357" w14:textId="77777777" w:rsidR="00804B13" w:rsidRDefault="00804B13" w:rsidP="00EC10BC">
            <w:pPr>
              <w:pStyle w:val="Paragraphedeliste"/>
              <w:ind w:left="0"/>
            </w:pPr>
          </w:p>
          <w:p w14:paraId="4BAF9D17" w14:textId="77777777" w:rsidR="00C32DBA" w:rsidRDefault="00C32DBA" w:rsidP="00EC10BC">
            <w:pPr>
              <w:pStyle w:val="Paragraphedeliste"/>
              <w:ind w:left="0"/>
            </w:pPr>
          </w:p>
          <w:p w14:paraId="24335F16" w14:textId="77777777" w:rsidR="00C32DBA" w:rsidRDefault="00C32DBA" w:rsidP="00EC10BC">
            <w:pPr>
              <w:pStyle w:val="Paragraphedeliste"/>
              <w:ind w:left="0"/>
            </w:pPr>
          </w:p>
          <w:p w14:paraId="592E11F5" w14:textId="77777777" w:rsidR="00C32DBA" w:rsidRDefault="00C32DBA" w:rsidP="00EC10BC">
            <w:pPr>
              <w:pStyle w:val="Paragraphedeliste"/>
              <w:ind w:left="0"/>
            </w:pPr>
          </w:p>
          <w:p w14:paraId="71F29DDE" w14:textId="77777777" w:rsidR="00C32DBA" w:rsidRDefault="00C32DBA" w:rsidP="00EC10BC">
            <w:pPr>
              <w:pStyle w:val="Paragraphedeliste"/>
              <w:ind w:left="0"/>
            </w:pPr>
          </w:p>
          <w:p w14:paraId="17778F32" w14:textId="77777777" w:rsidR="00C32DBA" w:rsidRDefault="00C32DBA" w:rsidP="00EC10BC">
            <w:pPr>
              <w:pStyle w:val="Paragraphedeliste"/>
              <w:ind w:left="0"/>
            </w:pPr>
          </w:p>
          <w:p w14:paraId="0BF980AE" w14:textId="6E4D4BBB" w:rsidR="001B5916" w:rsidRDefault="00EC10BC" w:rsidP="00EC10BC">
            <w:pPr>
              <w:pStyle w:val="Paragraphedeliste"/>
              <w:ind w:left="0"/>
            </w:pPr>
            <w:r>
              <w:t>André-Michel Bertrand</w:t>
            </w:r>
            <w:r w:rsidR="001B5916">
              <w:t xml:space="preserve"> et l’équipe SST.</w:t>
            </w:r>
          </w:p>
          <w:p w14:paraId="6A413CD9" w14:textId="77777777" w:rsidR="00694BFD" w:rsidRDefault="00694BFD" w:rsidP="00694BFD">
            <w:pPr>
              <w:pStyle w:val="Paragraphedeliste"/>
              <w:ind w:left="0"/>
            </w:pPr>
          </w:p>
          <w:p w14:paraId="580A4316" w14:textId="2D0A4F25" w:rsidR="00694BFD" w:rsidRDefault="00694BFD" w:rsidP="00694BFD">
            <w:pPr>
              <w:pStyle w:val="Paragraphedeliste"/>
              <w:ind w:left="0"/>
            </w:pPr>
          </w:p>
        </w:tc>
      </w:tr>
      <w:tr w:rsidR="00694BFD" w14:paraId="0F08A3D1" w14:textId="77777777" w:rsidTr="006C0708">
        <w:trPr>
          <w:gridAfter w:val="1"/>
          <w:wAfter w:w="81" w:type="dxa"/>
        </w:trPr>
        <w:tc>
          <w:tcPr>
            <w:tcW w:w="2208" w:type="dxa"/>
            <w:gridSpan w:val="2"/>
          </w:tcPr>
          <w:p w14:paraId="4FFABFFA" w14:textId="3178D563" w:rsidR="00694BFD" w:rsidRPr="008C5DE1" w:rsidRDefault="00694BFD" w:rsidP="00694BFD">
            <w:pPr>
              <w:tabs>
                <w:tab w:val="left" w:pos="990"/>
              </w:tabs>
              <w:rPr>
                <w:sz w:val="21"/>
                <w:szCs w:val="21"/>
                <w:lang w:val="fr-FR"/>
              </w:rPr>
            </w:pPr>
            <w:r w:rsidRPr="00270276">
              <w:lastRenderedPageBreak/>
              <w:t xml:space="preserve">Amiante </w:t>
            </w:r>
          </w:p>
        </w:tc>
        <w:tc>
          <w:tcPr>
            <w:tcW w:w="5164" w:type="dxa"/>
            <w:gridSpan w:val="2"/>
          </w:tcPr>
          <w:p w14:paraId="0546EF27" w14:textId="77777777" w:rsidR="004578E7" w:rsidRDefault="004578E7" w:rsidP="00C32DBA">
            <w:pPr>
              <w:pStyle w:val="Paragraphedeliste"/>
              <w:ind w:left="0"/>
            </w:pPr>
            <w:r>
              <w:t xml:space="preserve">2019-11-14. </w:t>
            </w:r>
          </w:p>
          <w:p w14:paraId="221193E1" w14:textId="0D0FD0BD" w:rsidR="004578E7" w:rsidRDefault="004578E7" w:rsidP="00C32DBA">
            <w:pPr>
              <w:pStyle w:val="Paragraphedeliste"/>
              <w:ind w:left="0"/>
            </w:pPr>
            <w:r>
              <w:t>Le volet sensibilisation a été donné aux gestionnaires et employé. Il reste à déployer la formation pratique.</w:t>
            </w:r>
          </w:p>
          <w:p w14:paraId="3FB843A5" w14:textId="77777777" w:rsidR="004578E7" w:rsidRDefault="004578E7" w:rsidP="00C32DBA">
            <w:pPr>
              <w:pStyle w:val="Paragraphedeliste"/>
              <w:ind w:left="0"/>
            </w:pPr>
          </w:p>
          <w:p w14:paraId="6686D834" w14:textId="0068635B" w:rsidR="00C32DBA" w:rsidRDefault="00C32DBA" w:rsidP="00C32DBA">
            <w:pPr>
              <w:pStyle w:val="Paragraphedeliste"/>
              <w:ind w:left="0"/>
            </w:pPr>
            <w:r>
              <w:t>2019-10-10</w:t>
            </w:r>
          </w:p>
          <w:p w14:paraId="774F04E4" w14:textId="72F33147" w:rsidR="00F92CBE" w:rsidRDefault="00F92CBE" w:rsidP="001D00C5">
            <w:pPr>
              <w:pStyle w:val="Paragraphedeliste"/>
              <w:ind w:left="0"/>
            </w:pPr>
            <w:r>
              <w:t xml:space="preserve">Les </w:t>
            </w:r>
            <w:proofErr w:type="spellStart"/>
            <w:r>
              <w:t>discusions</w:t>
            </w:r>
            <w:proofErr w:type="spellEnd"/>
            <w:r>
              <w:t xml:space="preserve"> portent sur deux volets de la gestion sécuritaire de l’amiante :</w:t>
            </w:r>
            <w:r w:rsidR="006C0708">
              <w:t xml:space="preserve">  formation et suivi </w:t>
            </w:r>
            <w:r>
              <w:t>environnementale</w:t>
            </w:r>
          </w:p>
          <w:p w14:paraId="5D5DFAE9" w14:textId="77777777" w:rsidR="00F92CBE" w:rsidRDefault="00F92CBE" w:rsidP="001D00C5">
            <w:pPr>
              <w:pStyle w:val="Paragraphedeliste"/>
              <w:ind w:left="0"/>
            </w:pPr>
          </w:p>
          <w:p w14:paraId="605413B9" w14:textId="7414C276" w:rsidR="00C32DBA" w:rsidRDefault="00F92CBE" w:rsidP="001D00C5">
            <w:pPr>
              <w:pStyle w:val="Paragraphedeliste"/>
              <w:ind w:left="0"/>
            </w:pPr>
            <w:r>
              <w:t xml:space="preserve">Volet FORMATION : </w:t>
            </w:r>
            <w:r w:rsidR="0077211F">
              <w:t xml:space="preserve">Une première formation sur la gestion sécuritaire de l’amiante a été donné à l’ensemble des gestionnaires de la DI. </w:t>
            </w:r>
            <w:r w:rsidR="00C32DBA">
              <w:t xml:space="preserve">Tous le personnel de la DI seront </w:t>
            </w:r>
            <w:proofErr w:type="gramStart"/>
            <w:r w:rsidR="00C32DBA">
              <w:t>inviter</w:t>
            </w:r>
            <w:proofErr w:type="gramEnd"/>
            <w:r w:rsidR="00C32DBA">
              <w:t xml:space="preserve"> à suivre une des</w:t>
            </w:r>
            <w:r w:rsidR="0077211F">
              <w:t xml:space="preserve"> séances de sensibilisation concernant le</w:t>
            </w:r>
            <w:r w:rsidR="00C32DBA">
              <w:t xml:space="preserve"> sujet de l’amiante</w:t>
            </w:r>
            <w:r w:rsidR="0077211F">
              <w:t>. Les formations</w:t>
            </w:r>
            <w:r w:rsidR="00C32DBA">
              <w:t xml:space="preserve"> </w:t>
            </w:r>
            <w:proofErr w:type="spellStart"/>
            <w:r w:rsidR="00C32DBA">
              <w:t>commeneront</w:t>
            </w:r>
            <w:proofErr w:type="spellEnd"/>
            <w:r w:rsidR="00C32DBA">
              <w:t xml:space="preserve"> dès le 12 novembre</w:t>
            </w:r>
            <w:r w:rsidR="0077211F">
              <w:t xml:space="preserve"> avec un formateur externe spécialisé dans </w:t>
            </w:r>
            <w:proofErr w:type="gramStart"/>
            <w:r w:rsidR="0077211F">
              <w:t>le</w:t>
            </w:r>
            <w:proofErr w:type="gramEnd"/>
            <w:r w:rsidR="0077211F">
              <w:t xml:space="preserve"> gestion de l’amiante</w:t>
            </w:r>
            <w:r w:rsidR="00C32DBA">
              <w:t>. Un volet pratique sera donné au</w:t>
            </w:r>
            <w:r w:rsidR="0077211F">
              <w:t>x</w:t>
            </w:r>
            <w:r w:rsidR="00C32DBA">
              <w:t xml:space="preserve"> personnes</w:t>
            </w:r>
            <w:r w:rsidR="0077211F">
              <w:t xml:space="preserve"> ciblées uniquement.</w:t>
            </w:r>
            <w:r w:rsidR="00BE5AD6">
              <w:t xml:space="preserve"> </w:t>
            </w:r>
          </w:p>
          <w:p w14:paraId="5B750E18" w14:textId="5F3242CD" w:rsidR="00BE5AD6" w:rsidRDefault="00BE5AD6" w:rsidP="001D00C5">
            <w:pPr>
              <w:pStyle w:val="Paragraphedeliste"/>
              <w:ind w:left="0"/>
            </w:pPr>
            <w:r>
              <w:t xml:space="preserve">Steve </w:t>
            </w:r>
            <w:proofErr w:type="spellStart"/>
            <w:r>
              <w:t>Huard</w:t>
            </w:r>
            <w:proofErr w:type="gramStart"/>
            <w:r>
              <w:t>,en</w:t>
            </w:r>
            <w:proofErr w:type="spellEnd"/>
            <w:proofErr w:type="gramEnd"/>
            <w:r>
              <w:t xml:space="preserve"> tant que représentant à la prévention, demande à suivre  la formation.</w:t>
            </w:r>
          </w:p>
          <w:p w14:paraId="3C9A8FA4" w14:textId="5D3FB643" w:rsidR="0077211F" w:rsidRDefault="0077211F" w:rsidP="001D00C5">
            <w:pPr>
              <w:pStyle w:val="Paragraphedeliste"/>
              <w:ind w:left="0"/>
            </w:pPr>
          </w:p>
          <w:p w14:paraId="7040021A" w14:textId="6B9D07F9" w:rsidR="00F92CBE" w:rsidRDefault="00F92CBE" w:rsidP="001D00C5">
            <w:pPr>
              <w:pStyle w:val="Paragraphedeliste"/>
              <w:ind w:left="0"/>
            </w:pPr>
            <w:r>
              <w:t xml:space="preserve">Volet SURVEILLANCE ENVIRONNEMENTALE :  Les représentants syndicaux demandent un suivi de l’état des lieux à la salle Claude-Champagne, </w:t>
            </w:r>
            <w:proofErr w:type="spellStart"/>
            <w:r>
              <w:t>notament</w:t>
            </w:r>
            <w:proofErr w:type="spellEnd"/>
            <w:r>
              <w:t xml:space="preserve"> des test d’air. Mireille mentionne que des test d’air sont prévus au cours des prochaines semaines à la centrale thermique et qu’elle </w:t>
            </w:r>
            <w:proofErr w:type="spellStart"/>
            <w:r>
              <w:t>vera</w:t>
            </w:r>
            <w:proofErr w:type="spellEnd"/>
            <w:r>
              <w:t xml:space="preserve"> la </w:t>
            </w:r>
            <w:proofErr w:type="spellStart"/>
            <w:r>
              <w:t>possiblité</w:t>
            </w:r>
            <w:proofErr w:type="spellEnd"/>
            <w:r>
              <w:t xml:space="preserve"> de faire le 614 également.</w:t>
            </w:r>
          </w:p>
          <w:p w14:paraId="3C624742" w14:textId="77777777" w:rsidR="00F92CBE" w:rsidRDefault="00F92CBE" w:rsidP="001D00C5">
            <w:pPr>
              <w:pStyle w:val="Paragraphedeliste"/>
              <w:ind w:left="0"/>
            </w:pPr>
          </w:p>
          <w:p w14:paraId="2140B2D7" w14:textId="74BAC814" w:rsidR="00804B13" w:rsidRDefault="000236A1" w:rsidP="001D00C5">
            <w:pPr>
              <w:pStyle w:val="Paragraphedeliste"/>
              <w:ind w:left="0"/>
            </w:pPr>
            <w:r>
              <w:t>2018-09-14</w:t>
            </w:r>
          </w:p>
          <w:p w14:paraId="6CED7174" w14:textId="4AE81F95" w:rsidR="000236A1" w:rsidRDefault="000236A1" w:rsidP="001D00C5">
            <w:pPr>
              <w:pStyle w:val="Paragraphedeliste"/>
              <w:ind w:left="0"/>
            </w:pPr>
            <w:r>
              <w:t xml:space="preserve">Une formation sur l’amiante sera offerte aux employés dans les prochains mois. </w:t>
            </w:r>
          </w:p>
          <w:p w14:paraId="4610680D" w14:textId="6988C443" w:rsidR="000236A1" w:rsidRDefault="000236A1" w:rsidP="001D00C5">
            <w:pPr>
              <w:pStyle w:val="Paragraphedeliste"/>
              <w:ind w:left="0"/>
            </w:pPr>
            <w:r>
              <w:t>La partie syndicale demande à recevoir le rapport d’AMEC et la procédure d’accès aux vides techniques du pavillon Roger-Gaudry.</w:t>
            </w:r>
          </w:p>
          <w:p w14:paraId="4A199A9A" w14:textId="77777777" w:rsidR="00804B13" w:rsidRDefault="00804B13" w:rsidP="001D00C5">
            <w:pPr>
              <w:pStyle w:val="Paragraphedeliste"/>
              <w:ind w:left="0"/>
            </w:pPr>
          </w:p>
          <w:p w14:paraId="29CE7CB8" w14:textId="77777777" w:rsidR="001D00C5" w:rsidRDefault="001D00C5" w:rsidP="001D00C5">
            <w:pPr>
              <w:pStyle w:val="Paragraphedeliste"/>
              <w:ind w:left="0"/>
            </w:pPr>
            <w:r>
              <w:t>2018-05-25</w:t>
            </w:r>
          </w:p>
          <w:p w14:paraId="01B2DDE4" w14:textId="5B5663B7" w:rsidR="001D00C5" w:rsidRDefault="001D00C5" w:rsidP="00694BFD">
            <w:pPr>
              <w:pStyle w:val="Paragraphedeliste"/>
              <w:ind w:left="0"/>
            </w:pPr>
            <w:r>
              <w:t>Suivi de l’état de lieu en relation à la salle Claude</w:t>
            </w:r>
            <w:r w:rsidR="00CB2EF2">
              <w:t xml:space="preserve"> </w:t>
            </w:r>
            <w:r w:rsidR="00CB2EF2">
              <w:lastRenderedPageBreak/>
              <w:t>Champagne : test</w:t>
            </w:r>
            <w:r>
              <w:t xml:space="preserve"> de poussière</w:t>
            </w:r>
            <w:r w:rsidR="00CB2EF2">
              <w:t>s</w:t>
            </w:r>
            <w:r>
              <w:t xml:space="preserve"> d’amiante, qualité de l’air, entre plafond, risque de tâches associées</w:t>
            </w:r>
            <w:r w:rsidR="00780E8E">
              <w:t>.</w:t>
            </w:r>
          </w:p>
          <w:p w14:paraId="156900CA" w14:textId="61A0AC81" w:rsidR="00780E8E" w:rsidRDefault="00780E8E" w:rsidP="00694BFD">
            <w:pPr>
              <w:pStyle w:val="Paragraphedeliste"/>
              <w:ind w:left="0"/>
            </w:pPr>
            <w:r>
              <w:t>La formation sur l’amiante a été développée par l’équipe SST et comporte un volet théorique et un volet pratique</w:t>
            </w:r>
            <w:r w:rsidRPr="00737EE3">
              <w:rPr>
                <w:b/>
              </w:rPr>
              <w:t xml:space="preserve">. </w:t>
            </w:r>
            <w:r w:rsidR="00737EE3" w:rsidRPr="00737EE3">
              <w:rPr>
                <w:b/>
              </w:rPr>
              <w:t xml:space="preserve"> Réponse obtenue à la fin du document</w:t>
            </w:r>
            <w:r w:rsidR="00737EE3">
              <w:t>.</w:t>
            </w:r>
          </w:p>
          <w:p w14:paraId="15182003" w14:textId="6086892E" w:rsidR="00780E8E" w:rsidRDefault="00780E8E" w:rsidP="00694BFD">
            <w:pPr>
              <w:pStyle w:val="Paragraphedeliste"/>
              <w:ind w:left="0"/>
            </w:pPr>
            <w:r>
              <w:t xml:space="preserve">Des séances de formation devront être planifiées selon les besoins opérationnels. </w:t>
            </w:r>
          </w:p>
          <w:p w14:paraId="24499CCE" w14:textId="475272C9" w:rsidR="00780E8E" w:rsidRDefault="00780E8E" w:rsidP="00694BFD">
            <w:pPr>
              <w:pStyle w:val="Paragraphedeliste"/>
              <w:ind w:left="0"/>
            </w:pPr>
            <w:r>
              <w:t>Pour les vides techniques au Roger-Gaudry le niveau de risque est passé à 2 (</w:t>
            </w:r>
            <w:proofErr w:type="spellStart"/>
            <w:r>
              <w:t>tyvek</w:t>
            </w:r>
            <w:proofErr w:type="spellEnd"/>
            <w:r>
              <w:t xml:space="preserve">, masque, balayeuse). L’accès est limité à certains endroit et il y une clé unique à cet effet. </w:t>
            </w:r>
          </w:p>
          <w:p w14:paraId="45F734B7" w14:textId="77777777" w:rsidR="001D00C5" w:rsidRDefault="001D00C5" w:rsidP="00694BFD">
            <w:pPr>
              <w:pStyle w:val="Paragraphedeliste"/>
              <w:ind w:left="0"/>
            </w:pPr>
          </w:p>
          <w:p w14:paraId="07623E16" w14:textId="77777777" w:rsidR="00EC10BC" w:rsidRDefault="00EC10BC" w:rsidP="00694BFD">
            <w:pPr>
              <w:pStyle w:val="Paragraphedeliste"/>
              <w:ind w:left="0"/>
            </w:pPr>
            <w:r>
              <w:t>2018-03-23</w:t>
            </w:r>
          </w:p>
          <w:p w14:paraId="5FA70A4C" w14:textId="471187E5" w:rsidR="00EC10BC" w:rsidRDefault="00EC10BC" w:rsidP="00694BFD">
            <w:pPr>
              <w:pStyle w:val="Paragraphedeliste"/>
              <w:ind w:left="0"/>
              <w:rPr>
                <w:lang w:val="fr-FR"/>
              </w:rPr>
            </w:pPr>
            <w:r>
              <w:rPr>
                <w:lang w:val="fr-FR"/>
              </w:rPr>
              <w:t>Vide technique Roger-Gaudry : On a reçu le rapport d’évaluation de la situation. Une cartographie des vides techniques avec les endroits problématiques a été réalisée. Certaines sections sont effectivement endommagées avec des quantités limitées de débris.</w:t>
            </w:r>
          </w:p>
          <w:p w14:paraId="178E4C1C" w14:textId="136E1926" w:rsidR="00D979AF" w:rsidRDefault="00EC10BC" w:rsidP="00694BFD">
            <w:pPr>
              <w:pStyle w:val="Paragraphedeliste"/>
              <w:ind w:left="0"/>
              <w:rPr>
                <w:lang w:val="fr-FR"/>
              </w:rPr>
            </w:pPr>
            <w:r>
              <w:rPr>
                <w:lang w:val="fr-FR"/>
              </w:rPr>
              <w:t>Des correctives devront être apportées prochainement pour contrôler la situation.</w:t>
            </w:r>
            <w:r w:rsidR="00D979AF">
              <w:rPr>
                <w:lang w:val="fr-FR"/>
              </w:rPr>
              <w:t xml:space="preserve"> Le rapport envoyé n’est pas final. Reste à demander le rapport final</w:t>
            </w:r>
          </w:p>
          <w:p w14:paraId="643447C4" w14:textId="26E6F00A" w:rsidR="00D979AF" w:rsidRDefault="00D979AF" w:rsidP="00D979AF">
            <w:pPr>
              <w:pStyle w:val="Paragraphedeliste"/>
              <w:ind w:left="0"/>
              <w:rPr>
                <w:lang w:val="fr-FR"/>
              </w:rPr>
            </w:pPr>
            <w:r>
              <w:rPr>
                <w:lang w:val="fr-FR"/>
              </w:rPr>
              <w:t>Reste à vérifier si la méthode d’analyse prend en compte l’amiante qui peut venir du sol en présence des travailleurs. Louis-Philippe demande de vérifier la situation des vides techniques au pavillon Marie Victorin.</w:t>
            </w:r>
          </w:p>
          <w:p w14:paraId="61A3CC29" w14:textId="01019DD9" w:rsidR="00694BFD" w:rsidRPr="00575EC6" w:rsidRDefault="00694BFD" w:rsidP="00780E8E">
            <w:pPr>
              <w:pStyle w:val="Paragraphedeliste"/>
              <w:ind w:left="0"/>
              <w:rPr>
                <w:lang w:val="fr-FR"/>
              </w:rPr>
            </w:pPr>
          </w:p>
        </w:tc>
        <w:tc>
          <w:tcPr>
            <w:tcW w:w="1903" w:type="dxa"/>
          </w:tcPr>
          <w:p w14:paraId="4C8AF64C" w14:textId="77777777" w:rsidR="00C93FB2" w:rsidRDefault="00C93FB2" w:rsidP="00694BFD">
            <w:pPr>
              <w:pStyle w:val="Paragraphedeliste"/>
              <w:ind w:left="0"/>
            </w:pPr>
          </w:p>
          <w:p w14:paraId="63DC21C6" w14:textId="5C3085D4" w:rsidR="002C2B7E" w:rsidRDefault="002C2B7E" w:rsidP="00694BFD">
            <w:pPr>
              <w:pStyle w:val="Paragraphedeliste"/>
              <w:ind w:left="0"/>
            </w:pPr>
          </w:p>
        </w:tc>
      </w:tr>
      <w:tr w:rsidR="00694BFD" w14:paraId="4EAF0404" w14:textId="77777777" w:rsidTr="006C0708">
        <w:trPr>
          <w:gridAfter w:val="1"/>
          <w:wAfter w:w="81" w:type="dxa"/>
        </w:trPr>
        <w:tc>
          <w:tcPr>
            <w:tcW w:w="2208" w:type="dxa"/>
            <w:gridSpan w:val="2"/>
          </w:tcPr>
          <w:p w14:paraId="46698748" w14:textId="7E749B27" w:rsidR="00694BFD" w:rsidRPr="00837D79" w:rsidRDefault="00694BFD" w:rsidP="00694BFD">
            <w:pPr>
              <w:tabs>
                <w:tab w:val="left" w:pos="990"/>
              </w:tabs>
              <w:rPr>
                <w:sz w:val="21"/>
                <w:szCs w:val="21"/>
                <w:lang w:val="fr-FR"/>
              </w:rPr>
            </w:pPr>
            <w:r>
              <w:lastRenderedPageBreak/>
              <w:t>Formation</w:t>
            </w:r>
            <w:r w:rsidRPr="00270276">
              <w:t xml:space="preserve"> SST</w:t>
            </w:r>
          </w:p>
        </w:tc>
        <w:tc>
          <w:tcPr>
            <w:tcW w:w="5164" w:type="dxa"/>
            <w:gridSpan w:val="2"/>
          </w:tcPr>
          <w:p w14:paraId="4D2F4D33" w14:textId="6C15C31F" w:rsidR="00B131E1" w:rsidRDefault="00B131E1" w:rsidP="00AF3F0E">
            <w:pPr>
              <w:pStyle w:val="Paragraphedeliste"/>
              <w:ind w:left="0"/>
            </w:pPr>
            <w:r>
              <w:t>2019-11-14</w:t>
            </w:r>
          </w:p>
          <w:p w14:paraId="19EB7353" w14:textId="0AE709B3" w:rsidR="00B131E1" w:rsidRDefault="00B131E1" w:rsidP="00AF3F0E">
            <w:pPr>
              <w:pStyle w:val="Paragraphedeliste"/>
              <w:ind w:left="0"/>
            </w:pPr>
            <w:r>
              <w:t>RAS</w:t>
            </w:r>
          </w:p>
          <w:p w14:paraId="6CBD142C" w14:textId="77777777" w:rsidR="00B131E1" w:rsidRDefault="00B131E1" w:rsidP="00AF3F0E">
            <w:pPr>
              <w:pStyle w:val="Paragraphedeliste"/>
              <w:ind w:left="0"/>
            </w:pPr>
          </w:p>
          <w:p w14:paraId="036784A6" w14:textId="1946D392" w:rsidR="0077211F" w:rsidRDefault="0077211F" w:rsidP="00AF3F0E">
            <w:pPr>
              <w:pStyle w:val="Paragraphedeliste"/>
              <w:ind w:left="0"/>
            </w:pPr>
            <w:r>
              <w:t>2019-10-10</w:t>
            </w:r>
          </w:p>
          <w:p w14:paraId="0D1428D9" w14:textId="77777777" w:rsidR="008C6121" w:rsidRDefault="0077211F" w:rsidP="00AF3F0E">
            <w:pPr>
              <w:pStyle w:val="Paragraphedeliste"/>
              <w:ind w:left="0"/>
            </w:pPr>
            <w:r>
              <w:t xml:space="preserve">Voici un résumé de la planification des formations SST. </w:t>
            </w:r>
          </w:p>
          <w:p w14:paraId="201E60AC" w14:textId="5941501C" w:rsidR="0077211F" w:rsidRDefault="0077211F" w:rsidP="00AF3F0E">
            <w:pPr>
              <w:pStyle w:val="Paragraphedeliste"/>
              <w:ind w:left="0"/>
            </w:pPr>
            <w:r>
              <w:t xml:space="preserve">La formation protection contre les chutes et échafaudages ont été donné </w:t>
            </w:r>
            <w:proofErr w:type="spellStart"/>
            <w:proofErr w:type="gramStart"/>
            <w:r>
              <w:t>a</w:t>
            </w:r>
            <w:proofErr w:type="spellEnd"/>
            <w:proofErr w:type="gramEnd"/>
            <w:r>
              <w:t xml:space="preserve"> cours du printemps. En raison de la grève, toutes les personnes ciblées n’ont pas pu recevoir la formation ce qui implique que d’autres groupes seront organiser. Une formation pour l’utilisation sécuritaire des</w:t>
            </w:r>
            <w:r w:rsidR="008C6121">
              <w:t xml:space="preserve"> </w:t>
            </w:r>
            <w:proofErr w:type="spellStart"/>
            <w:r w:rsidR="008C6121">
              <w:t>transpa</w:t>
            </w:r>
            <w:r>
              <w:t>l</w:t>
            </w:r>
            <w:r w:rsidR="008C6121">
              <w:t>e</w:t>
            </w:r>
            <w:r>
              <w:t>tes</w:t>
            </w:r>
            <w:proofErr w:type="spellEnd"/>
            <w:r>
              <w:t xml:space="preserve"> a été organisé.</w:t>
            </w:r>
            <w:r w:rsidR="008C6121">
              <w:t xml:space="preserve"> À venir cet automne : entrée en espace clos et formation amiante.</w:t>
            </w:r>
            <w:r>
              <w:t xml:space="preserve"> </w:t>
            </w:r>
            <w:r w:rsidR="008C6121">
              <w:t>Les formations d’entrée en espace clos débuteront à</w:t>
            </w:r>
            <w:r>
              <w:t xml:space="preserve"> pa</w:t>
            </w:r>
            <w:r w:rsidR="008C6121">
              <w:t>rtir du 15 octobre  et la formation amiante à partir du 12 novembre.</w:t>
            </w:r>
          </w:p>
          <w:p w14:paraId="6F83947E" w14:textId="4C22A715" w:rsidR="008C6121" w:rsidRDefault="008C6121" w:rsidP="00AF3F0E">
            <w:pPr>
              <w:pStyle w:val="Paragraphedeliste"/>
              <w:ind w:left="0"/>
            </w:pPr>
          </w:p>
          <w:p w14:paraId="2D0DF6D0" w14:textId="01E32DFA" w:rsidR="00E44F1F" w:rsidRDefault="00E44F1F" w:rsidP="00AF3F0E">
            <w:pPr>
              <w:pStyle w:val="Paragraphedeliste"/>
              <w:ind w:left="0"/>
            </w:pPr>
            <w:r>
              <w:t>2018-09-14</w:t>
            </w:r>
          </w:p>
          <w:p w14:paraId="6BA63B62" w14:textId="67BD6889" w:rsidR="00E44F1F" w:rsidRDefault="00E44F1F" w:rsidP="00AF3F0E">
            <w:pPr>
              <w:pStyle w:val="Paragraphedeliste"/>
              <w:ind w:left="0"/>
            </w:pPr>
            <w:r>
              <w:t>Les formations sur la conduite d’un chariot élévateur ont eu lieu.</w:t>
            </w:r>
          </w:p>
          <w:p w14:paraId="68604D33" w14:textId="56BA0EDB" w:rsidR="00E44F1F" w:rsidRDefault="00E44F1F" w:rsidP="00AF3F0E">
            <w:pPr>
              <w:pStyle w:val="Paragraphedeliste"/>
              <w:ind w:left="0"/>
            </w:pPr>
            <w:r>
              <w:t xml:space="preserve">Des audits sur les pièces des échafauds ont été fait par </w:t>
            </w:r>
            <w:r>
              <w:lastRenderedPageBreak/>
              <w:t>une compagnie externe. L’objectif de la Direction est de conserver 1-2 modèles seulement sur le campus au lieu de 5. Une formation combinée protection des chutes/installation échafaudage est en planification pour le printemps 2019.</w:t>
            </w:r>
          </w:p>
          <w:p w14:paraId="0BC2631B" w14:textId="77777777" w:rsidR="00E44F1F" w:rsidRDefault="00E44F1F" w:rsidP="00AF3F0E">
            <w:pPr>
              <w:pStyle w:val="Paragraphedeliste"/>
              <w:ind w:left="0"/>
            </w:pPr>
          </w:p>
          <w:p w14:paraId="31A89B9D" w14:textId="77777777" w:rsidR="00AF3F0E" w:rsidRDefault="00AF3F0E" w:rsidP="00AF3F0E">
            <w:pPr>
              <w:pStyle w:val="Paragraphedeliste"/>
              <w:ind w:left="0"/>
            </w:pPr>
            <w:r>
              <w:t>2018-05-25</w:t>
            </w:r>
          </w:p>
          <w:p w14:paraId="474D8C13" w14:textId="42F3FF12" w:rsidR="00AF3F0E" w:rsidRDefault="00AF3F0E" w:rsidP="00694BFD">
            <w:pPr>
              <w:pStyle w:val="Paragraphedeliste"/>
              <w:ind w:left="0"/>
            </w:pPr>
            <w:r>
              <w:t>Tous les trav</w:t>
            </w:r>
            <w:r w:rsidR="00476875">
              <w:t>ailleurs concernés ont été formés</w:t>
            </w:r>
            <w:r>
              <w:t xml:space="preserve"> de façon satisfaisante au sujet de la conduite sécuritaire de chariot élévateur.</w:t>
            </w:r>
          </w:p>
          <w:p w14:paraId="7784D7ED" w14:textId="36D7D176" w:rsidR="00AF3F0E" w:rsidRDefault="00476875" w:rsidP="00694BFD">
            <w:pPr>
              <w:pStyle w:val="Paragraphedeliste"/>
              <w:ind w:left="0"/>
            </w:pPr>
            <w:r>
              <w:t>Au</w:t>
            </w:r>
            <w:r w:rsidR="00AF3F0E">
              <w:t xml:space="preserve"> total 7 travailleurs ont été formés.</w:t>
            </w:r>
          </w:p>
          <w:p w14:paraId="64D94C1D" w14:textId="7CBF4C13" w:rsidR="00174737" w:rsidRDefault="00174737" w:rsidP="00694BFD">
            <w:pPr>
              <w:pStyle w:val="Paragraphedeliste"/>
              <w:ind w:left="0"/>
            </w:pPr>
            <w:r>
              <w:t xml:space="preserve">Des formations sur les échafaudages devront être planifiées selon besoins opérationnelle et budget alloués. </w:t>
            </w:r>
          </w:p>
          <w:p w14:paraId="5977BA02" w14:textId="0EA7833E" w:rsidR="00694BFD" w:rsidRDefault="00694BFD" w:rsidP="00C93FB2">
            <w:pPr>
              <w:pStyle w:val="Paragraphedeliste"/>
              <w:ind w:left="0"/>
            </w:pPr>
          </w:p>
        </w:tc>
        <w:tc>
          <w:tcPr>
            <w:tcW w:w="1903" w:type="dxa"/>
          </w:tcPr>
          <w:p w14:paraId="29B513E0" w14:textId="77777777" w:rsidR="0050261B" w:rsidRDefault="0050261B" w:rsidP="00694BFD">
            <w:pPr>
              <w:pStyle w:val="Paragraphedeliste"/>
              <w:ind w:left="0"/>
            </w:pPr>
          </w:p>
          <w:p w14:paraId="14F3CF43" w14:textId="77777777" w:rsidR="00694BFD" w:rsidRDefault="00694BFD" w:rsidP="00694BFD">
            <w:pPr>
              <w:pStyle w:val="Paragraphedeliste"/>
              <w:ind w:left="0"/>
            </w:pPr>
          </w:p>
          <w:p w14:paraId="69409C25" w14:textId="77777777" w:rsidR="0077211F" w:rsidRDefault="0077211F" w:rsidP="00694BFD">
            <w:pPr>
              <w:pStyle w:val="Paragraphedeliste"/>
              <w:ind w:left="0"/>
            </w:pPr>
          </w:p>
          <w:p w14:paraId="6CD3CEF3" w14:textId="77777777" w:rsidR="0077211F" w:rsidRDefault="0077211F" w:rsidP="00694BFD">
            <w:pPr>
              <w:pStyle w:val="Paragraphedeliste"/>
              <w:ind w:left="0"/>
            </w:pPr>
          </w:p>
          <w:p w14:paraId="76928F96" w14:textId="77777777" w:rsidR="0077211F" w:rsidRDefault="0077211F" w:rsidP="00694BFD">
            <w:pPr>
              <w:pStyle w:val="Paragraphedeliste"/>
              <w:ind w:left="0"/>
            </w:pPr>
          </w:p>
          <w:p w14:paraId="0D44F5A5" w14:textId="77777777" w:rsidR="0077211F" w:rsidRDefault="0077211F" w:rsidP="00694BFD">
            <w:pPr>
              <w:pStyle w:val="Paragraphedeliste"/>
              <w:ind w:left="0"/>
            </w:pPr>
          </w:p>
          <w:p w14:paraId="2A69023E" w14:textId="77777777" w:rsidR="0077211F" w:rsidRDefault="0077211F" w:rsidP="00694BFD">
            <w:pPr>
              <w:pStyle w:val="Paragraphedeliste"/>
              <w:ind w:left="0"/>
            </w:pPr>
          </w:p>
          <w:p w14:paraId="47CB5F68" w14:textId="77777777" w:rsidR="0077211F" w:rsidRDefault="0077211F" w:rsidP="00694BFD">
            <w:pPr>
              <w:pStyle w:val="Paragraphedeliste"/>
              <w:ind w:left="0"/>
            </w:pPr>
          </w:p>
          <w:p w14:paraId="38DC9B28" w14:textId="073CEFE2" w:rsidR="00694BFD" w:rsidRDefault="00E44F1F" w:rsidP="00694BFD">
            <w:pPr>
              <w:pStyle w:val="Paragraphedeliste"/>
              <w:ind w:left="0"/>
            </w:pPr>
            <w:r>
              <w:t>C. Campagna</w:t>
            </w:r>
            <w:r w:rsidR="00174737">
              <w:t>, SST</w:t>
            </w:r>
          </w:p>
          <w:p w14:paraId="2F390469" w14:textId="77777777" w:rsidR="00694BFD" w:rsidRDefault="00694BFD" w:rsidP="00694BFD">
            <w:pPr>
              <w:pStyle w:val="Paragraphedeliste"/>
              <w:ind w:left="0"/>
            </w:pPr>
          </w:p>
          <w:p w14:paraId="396B06B0" w14:textId="77777777" w:rsidR="00694BFD" w:rsidRDefault="00694BFD" w:rsidP="00694BFD">
            <w:pPr>
              <w:pStyle w:val="Paragraphedeliste"/>
              <w:ind w:left="0"/>
            </w:pPr>
          </w:p>
          <w:p w14:paraId="51D674CE" w14:textId="77777777" w:rsidR="00174737" w:rsidRDefault="00174737" w:rsidP="00694BFD">
            <w:pPr>
              <w:pStyle w:val="Paragraphedeliste"/>
              <w:ind w:left="0"/>
            </w:pPr>
          </w:p>
          <w:p w14:paraId="2B4BDF13" w14:textId="77777777" w:rsidR="00174737" w:rsidRDefault="00174737" w:rsidP="00694BFD">
            <w:pPr>
              <w:pStyle w:val="Paragraphedeliste"/>
              <w:ind w:left="0"/>
            </w:pPr>
          </w:p>
          <w:p w14:paraId="18B9A662" w14:textId="77777777" w:rsidR="00174737" w:rsidRDefault="00174737" w:rsidP="00694BFD">
            <w:pPr>
              <w:pStyle w:val="Paragraphedeliste"/>
              <w:ind w:left="0"/>
            </w:pPr>
          </w:p>
          <w:p w14:paraId="6BD03CA3" w14:textId="094BD412" w:rsidR="00694BFD" w:rsidRDefault="00E44F1F" w:rsidP="00694BFD">
            <w:pPr>
              <w:pStyle w:val="Paragraphedeliste"/>
              <w:ind w:left="0"/>
            </w:pPr>
            <w:r>
              <w:t xml:space="preserve">C. Campagna </w:t>
            </w:r>
          </w:p>
          <w:p w14:paraId="5279A6D2" w14:textId="77777777" w:rsidR="00174737" w:rsidRDefault="00174737" w:rsidP="00694BFD">
            <w:pPr>
              <w:pStyle w:val="Paragraphedeliste"/>
              <w:ind w:left="0"/>
            </w:pPr>
          </w:p>
          <w:p w14:paraId="20019EB5" w14:textId="77777777" w:rsidR="00174737" w:rsidRDefault="00174737" w:rsidP="00694BFD">
            <w:pPr>
              <w:pStyle w:val="Paragraphedeliste"/>
              <w:ind w:left="0"/>
            </w:pPr>
          </w:p>
          <w:p w14:paraId="7932461D" w14:textId="77777777" w:rsidR="00174737" w:rsidRDefault="00174737" w:rsidP="00694BFD">
            <w:pPr>
              <w:pStyle w:val="Paragraphedeliste"/>
              <w:ind w:left="0"/>
            </w:pPr>
          </w:p>
          <w:p w14:paraId="18B8C7DD" w14:textId="77777777" w:rsidR="00174737" w:rsidRDefault="00174737" w:rsidP="00694BFD">
            <w:pPr>
              <w:pStyle w:val="Paragraphedeliste"/>
              <w:ind w:left="0"/>
            </w:pPr>
          </w:p>
          <w:p w14:paraId="6A4B9DA0" w14:textId="798AFEEB" w:rsidR="00694BFD" w:rsidRDefault="00694BFD" w:rsidP="00694BFD">
            <w:pPr>
              <w:pStyle w:val="Paragraphedeliste"/>
              <w:ind w:left="0"/>
            </w:pPr>
          </w:p>
          <w:p w14:paraId="71EAFB88" w14:textId="64627BFF" w:rsidR="00694BFD" w:rsidRDefault="00C93FB2" w:rsidP="00694BFD">
            <w:pPr>
              <w:pStyle w:val="Paragraphedeliste"/>
              <w:ind w:left="0"/>
            </w:pPr>
            <w:r>
              <w:lastRenderedPageBreak/>
              <w:t>SST</w:t>
            </w:r>
          </w:p>
          <w:p w14:paraId="1BE0295A" w14:textId="77777777" w:rsidR="00694BFD" w:rsidRDefault="00694BFD" w:rsidP="00694BFD">
            <w:pPr>
              <w:pStyle w:val="Paragraphedeliste"/>
              <w:ind w:left="0"/>
            </w:pPr>
          </w:p>
          <w:p w14:paraId="6127CB4C" w14:textId="2162EF9E" w:rsidR="00694BFD" w:rsidRDefault="00694BFD" w:rsidP="00694BFD">
            <w:pPr>
              <w:pStyle w:val="Paragraphedeliste"/>
              <w:ind w:left="0"/>
            </w:pPr>
          </w:p>
        </w:tc>
      </w:tr>
      <w:tr w:rsidR="00694BFD" w14:paraId="17ACC7F3" w14:textId="77777777" w:rsidTr="006C0708">
        <w:trPr>
          <w:gridAfter w:val="1"/>
          <w:wAfter w:w="81" w:type="dxa"/>
          <w:trHeight w:val="1384"/>
        </w:trPr>
        <w:tc>
          <w:tcPr>
            <w:tcW w:w="2208" w:type="dxa"/>
            <w:gridSpan w:val="2"/>
          </w:tcPr>
          <w:p w14:paraId="7ED44ECA" w14:textId="517E79EA" w:rsidR="00694BFD" w:rsidRPr="00837D79" w:rsidRDefault="00694BFD" w:rsidP="00694BFD">
            <w:pPr>
              <w:tabs>
                <w:tab w:val="left" w:pos="990"/>
              </w:tabs>
              <w:rPr>
                <w:sz w:val="21"/>
                <w:szCs w:val="21"/>
                <w:lang w:val="fr-FR"/>
              </w:rPr>
            </w:pPr>
            <w:r w:rsidRPr="00270276">
              <w:lastRenderedPageBreak/>
              <w:t>Intégrité du béton</w:t>
            </w:r>
          </w:p>
        </w:tc>
        <w:tc>
          <w:tcPr>
            <w:tcW w:w="5164" w:type="dxa"/>
            <w:gridSpan w:val="2"/>
          </w:tcPr>
          <w:p w14:paraId="4F7B2656" w14:textId="6D517B91" w:rsidR="00B131E1" w:rsidRDefault="00B131E1" w:rsidP="00694BFD">
            <w:pPr>
              <w:pStyle w:val="Paragraphedeliste"/>
              <w:ind w:left="0"/>
            </w:pPr>
            <w:r>
              <w:t>2019-11-14</w:t>
            </w:r>
          </w:p>
          <w:p w14:paraId="69FE6801" w14:textId="6432171A" w:rsidR="00B131E1" w:rsidRDefault="00B131E1" w:rsidP="00694BFD">
            <w:pPr>
              <w:pStyle w:val="Paragraphedeliste"/>
              <w:ind w:left="0"/>
            </w:pPr>
            <w:r>
              <w:t>En cours</w:t>
            </w:r>
          </w:p>
          <w:p w14:paraId="19F0A063" w14:textId="77777777" w:rsidR="00B131E1" w:rsidRDefault="00B131E1" w:rsidP="00694BFD">
            <w:pPr>
              <w:pStyle w:val="Paragraphedeliste"/>
              <w:ind w:left="0"/>
            </w:pPr>
          </w:p>
          <w:p w14:paraId="157468AA" w14:textId="55CFA4C3" w:rsidR="008C6121" w:rsidRDefault="008C6121" w:rsidP="00694BFD">
            <w:pPr>
              <w:pStyle w:val="Paragraphedeliste"/>
              <w:ind w:left="0"/>
            </w:pPr>
            <w:r>
              <w:t>2019-10-10</w:t>
            </w:r>
          </w:p>
          <w:p w14:paraId="0890601D" w14:textId="77777777" w:rsidR="008C6121" w:rsidRDefault="008C6121" w:rsidP="00694BFD">
            <w:pPr>
              <w:pStyle w:val="Paragraphedeliste"/>
              <w:ind w:left="0"/>
            </w:pPr>
            <w:r>
              <w:t>Carol résume la situation :</w:t>
            </w:r>
          </w:p>
          <w:p w14:paraId="6A1A73C2" w14:textId="20BE415F" w:rsidR="008C6121" w:rsidRDefault="008C6121" w:rsidP="00694BFD">
            <w:pPr>
              <w:pStyle w:val="Paragraphedeliste"/>
              <w:ind w:left="0"/>
            </w:pPr>
            <w:r>
              <w:t>Quai du 511 : Dossier réglé. Le quai a été refait.</w:t>
            </w:r>
          </w:p>
          <w:p w14:paraId="69A0CDE8" w14:textId="6B386492" w:rsidR="008C6121" w:rsidRDefault="002C2B7E" w:rsidP="00694BFD">
            <w:pPr>
              <w:pStyle w:val="Paragraphedeliste"/>
              <w:ind w:left="0"/>
            </w:pPr>
            <w:r>
              <w:t>531</w:t>
            </w:r>
            <w:r w:rsidR="008C6121">
              <w:t xml:space="preserve"> : Projet demandé. </w:t>
            </w:r>
          </w:p>
          <w:p w14:paraId="1768C6FC" w14:textId="77777777" w:rsidR="008C6121" w:rsidRDefault="008C6121" w:rsidP="00694BFD">
            <w:pPr>
              <w:pStyle w:val="Paragraphedeliste"/>
              <w:ind w:left="0"/>
            </w:pPr>
          </w:p>
          <w:p w14:paraId="725102A2" w14:textId="5A9807E9" w:rsidR="003F677D" w:rsidRDefault="003F677D" w:rsidP="00694BFD">
            <w:pPr>
              <w:pStyle w:val="Paragraphedeliste"/>
              <w:ind w:left="0"/>
            </w:pPr>
            <w:r>
              <w:t>2018-09-14</w:t>
            </w:r>
          </w:p>
          <w:p w14:paraId="20B83902" w14:textId="0B50EFA1" w:rsidR="003F677D" w:rsidRDefault="003F677D" w:rsidP="00694BFD">
            <w:pPr>
              <w:pStyle w:val="Paragraphedeliste"/>
              <w:ind w:left="0"/>
            </w:pPr>
            <w:r>
              <w:t>La situation est à surve</w:t>
            </w:r>
            <w:r w:rsidR="002C2B7E">
              <w:t>iller prêt des résidences du 531</w:t>
            </w:r>
            <w:r>
              <w:t>. Carol va discuter avec Decio afin d’avoir plus d’information (plan et devis/soudeur).</w:t>
            </w:r>
            <w:r w:rsidR="00C34969">
              <w:t xml:space="preserve"> </w:t>
            </w:r>
            <w:proofErr w:type="spellStart"/>
            <w:r w:rsidR="00C34969">
              <w:t>Calculatec</w:t>
            </w:r>
            <w:proofErr w:type="spellEnd"/>
            <w:r w:rsidR="00D2195C">
              <w:t xml:space="preserve"> doit finaliser les plans et devis de la plateforme en métal.</w:t>
            </w:r>
          </w:p>
          <w:p w14:paraId="28DEF25F" w14:textId="77777777" w:rsidR="003F677D" w:rsidRDefault="003F677D" w:rsidP="00694BFD">
            <w:pPr>
              <w:pStyle w:val="Paragraphedeliste"/>
              <w:ind w:left="0"/>
            </w:pPr>
          </w:p>
          <w:p w14:paraId="7EF9134C" w14:textId="77777777" w:rsidR="007F45FB" w:rsidRDefault="007F45FB" w:rsidP="00694BFD">
            <w:pPr>
              <w:pStyle w:val="Paragraphedeliste"/>
              <w:ind w:left="0"/>
            </w:pPr>
            <w:r>
              <w:t>2018-03-23</w:t>
            </w:r>
          </w:p>
          <w:p w14:paraId="78211976" w14:textId="1FAF687D" w:rsidR="007F45FB" w:rsidRDefault="007F45FB" w:rsidP="00694BFD">
            <w:pPr>
              <w:pStyle w:val="Paragraphedeliste"/>
              <w:ind w:left="0"/>
            </w:pPr>
            <w:r>
              <w:t xml:space="preserve">Ce sujet représente une problématique pressante sur le campus il faut faire un suivi systématique pour identifier les endroits à risque et réaliser les démarcher auprès de </w:t>
            </w:r>
            <w:proofErr w:type="spellStart"/>
            <w:r>
              <w:t>Calculatec</w:t>
            </w:r>
            <w:proofErr w:type="spellEnd"/>
            <w:r>
              <w:t>.</w:t>
            </w:r>
            <w:r w:rsidR="001B5916">
              <w:t xml:space="preserve"> La collaboration des travailleurs dans ce sens est aussi  essentielle pour identifier les situations à corriger. </w:t>
            </w:r>
          </w:p>
          <w:p w14:paraId="34664DF6" w14:textId="77777777" w:rsidR="007F45FB" w:rsidRDefault="007F45FB" w:rsidP="00694BFD">
            <w:pPr>
              <w:pStyle w:val="Paragraphedeliste"/>
              <w:ind w:left="0"/>
            </w:pPr>
          </w:p>
          <w:p w14:paraId="0B85831D" w14:textId="77777777" w:rsidR="00694BFD" w:rsidRDefault="00694BFD" w:rsidP="00694BFD">
            <w:pPr>
              <w:pStyle w:val="Paragraphedeliste"/>
              <w:ind w:left="0"/>
            </w:pPr>
            <w:r>
              <w:t>2018-01-26</w:t>
            </w:r>
          </w:p>
          <w:p w14:paraId="31DF881B" w14:textId="0F20F8E5" w:rsidR="00694BFD" w:rsidRDefault="00694BFD" w:rsidP="00694BFD">
            <w:pPr>
              <w:pStyle w:val="Paragraphedeliste"/>
              <w:ind w:left="0"/>
            </w:pPr>
            <w:r>
              <w:t>Un rapport d’analyse sur la situation du béton à plusieurs endroits sera envoyé à Carol. Le rapport comporte une évaluation de la situation et des recommandations pour le suivi (quai No. 2 et escalier Résidences A)</w:t>
            </w:r>
          </w:p>
        </w:tc>
        <w:tc>
          <w:tcPr>
            <w:tcW w:w="1903" w:type="dxa"/>
          </w:tcPr>
          <w:p w14:paraId="6BF48798" w14:textId="77777777" w:rsidR="00694BFD" w:rsidRDefault="00694BFD" w:rsidP="00694BFD">
            <w:pPr>
              <w:pStyle w:val="Paragraphedeliste"/>
              <w:ind w:left="0"/>
            </w:pPr>
          </w:p>
          <w:p w14:paraId="6C033443" w14:textId="77777777" w:rsidR="003F677D" w:rsidRDefault="003F677D" w:rsidP="003F677D">
            <w:pPr>
              <w:pStyle w:val="Paragraphedeliste"/>
              <w:ind w:left="0"/>
            </w:pPr>
            <w:r>
              <w:t xml:space="preserve">C. Campagna </w:t>
            </w:r>
          </w:p>
          <w:p w14:paraId="62081B11" w14:textId="77777777" w:rsidR="003F677D" w:rsidRDefault="003F677D" w:rsidP="00694BFD">
            <w:pPr>
              <w:pStyle w:val="Paragraphedeliste"/>
              <w:ind w:left="0"/>
            </w:pPr>
          </w:p>
          <w:p w14:paraId="0C04E12F" w14:textId="77777777" w:rsidR="003F677D" w:rsidRDefault="003F677D" w:rsidP="00694BFD">
            <w:pPr>
              <w:pStyle w:val="Paragraphedeliste"/>
              <w:ind w:left="0"/>
            </w:pPr>
          </w:p>
          <w:p w14:paraId="323F842B" w14:textId="77777777" w:rsidR="003F677D" w:rsidRDefault="003F677D" w:rsidP="00694BFD">
            <w:pPr>
              <w:pStyle w:val="Paragraphedeliste"/>
              <w:ind w:left="0"/>
            </w:pPr>
          </w:p>
          <w:p w14:paraId="49BE3306" w14:textId="77777777" w:rsidR="003F677D" w:rsidRDefault="003F677D" w:rsidP="00694BFD">
            <w:pPr>
              <w:pStyle w:val="Paragraphedeliste"/>
              <w:ind w:left="0"/>
            </w:pPr>
          </w:p>
          <w:p w14:paraId="23010A53" w14:textId="2DEAE0B6" w:rsidR="00694BFD" w:rsidRDefault="00E44F1F" w:rsidP="00694BFD">
            <w:pPr>
              <w:pStyle w:val="Paragraphedeliste"/>
              <w:ind w:left="0"/>
            </w:pPr>
            <w:r>
              <w:t xml:space="preserve">C. Campagna </w:t>
            </w:r>
          </w:p>
          <w:p w14:paraId="79F5D330" w14:textId="77777777" w:rsidR="00694BFD" w:rsidRDefault="00694BFD" w:rsidP="00694BFD">
            <w:pPr>
              <w:pStyle w:val="Paragraphedeliste"/>
              <w:ind w:left="0"/>
            </w:pPr>
          </w:p>
          <w:p w14:paraId="66B3CBC0" w14:textId="77777777" w:rsidR="00694BFD" w:rsidRDefault="00694BFD" w:rsidP="00694BFD">
            <w:pPr>
              <w:pStyle w:val="Paragraphedeliste"/>
              <w:ind w:left="0"/>
            </w:pPr>
          </w:p>
          <w:p w14:paraId="6510D492" w14:textId="77777777" w:rsidR="00694BFD" w:rsidRDefault="00694BFD" w:rsidP="00694BFD">
            <w:pPr>
              <w:pStyle w:val="Paragraphedeliste"/>
              <w:ind w:left="0"/>
            </w:pPr>
          </w:p>
          <w:p w14:paraId="51B7E4B7" w14:textId="77777777" w:rsidR="00694BFD" w:rsidRDefault="00694BFD" w:rsidP="00694BFD">
            <w:pPr>
              <w:pStyle w:val="Paragraphedeliste"/>
              <w:ind w:left="0"/>
            </w:pPr>
          </w:p>
          <w:p w14:paraId="16CE2E1A" w14:textId="77777777" w:rsidR="00694BFD" w:rsidRDefault="00694BFD" w:rsidP="00694BFD">
            <w:pPr>
              <w:pStyle w:val="Paragraphedeliste"/>
              <w:ind w:left="0"/>
            </w:pPr>
          </w:p>
          <w:p w14:paraId="67753CDD" w14:textId="004B8126" w:rsidR="00694BFD" w:rsidRDefault="00E44F1F" w:rsidP="00694BFD">
            <w:pPr>
              <w:pStyle w:val="Paragraphedeliste"/>
              <w:ind w:left="0"/>
            </w:pPr>
            <w:r>
              <w:t>C. Campagna</w:t>
            </w:r>
          </w:p>
        </w:tc>
      </w:tr>
    </w:tbl>
    <w:p w14:paraId="5A659E37" w14:textId="19A3FDA6" w:rsidR="00774794" w:rsidRDefault="00774794" w:rsidP="00135F8C">
      <w:pPr>
        <w:spacing w:after="0" w:line="240" w:lineRule="auto"/>
        <w:jc w:val="both"/>
      </w:pPr>
    </w:p>
    <w:p w14:paraId="3FCF9E54" w14:textId="0F6E9373" w:rsidR="00B131E1" w:rsidRDefault="00B131E1" w:rsidP="00B131E1">
      <w:pPr>
        <w:pStyle w:val="Paragraphedeliste"/>
        <w:spacing w:after="0" w:line="240" w:lineRule="auto"/>
        <w:ind w:left="360"/>
        <w:jc w:val="both"/>
        <w:rPr>
          <w:b/>
        </w:rPr>
      </w:pPr>
    </w:p>
    <w:p w14:paraId="201B4D44" w14:textId="5ADF5821" w:rsidR="00B131E1" w:rsidRDefault="00B131E1" w:rsidP="00B131E1">
      <w:pPr>
        <w:pStyle w:val="Paragraphedeliste"/>
        <w:spacing w:after="0" w:line="240" w:lineRule="auto"/>
        <w:ind w:left="360"/>
        <w:jc w:val="both"/>
        <w:rPr>
          <w:b/>
        </w:rPr>
      </w:pPr>
    </w:p>
    <w:p w14:paraId="4544C028" w14:textId="77777777" w:rsidR="00B131E1" w:rsidRDefault="00B131E1" w:rsidP="00B131E1">
      <w:pPr>
        <w:pStyle w:val="Paragraphedeliste"/>
        <w:spacing w:after="0" w:line="240" w:lineRule="auto"/>
        <w:ind w:left="360"/>
        <w:jc w:val="both"/>
        <w:rPr>
          <w:b/>
        </w:rPr>
      </w:pPr>
    </w:p>
    <w:p w14:paraId="649CA178" w14:textId="0EDC9869" w:rsidR="002503C7" w:rsidRPr="00BE5AD6" w:rsidRDefault="00BE5AD6" w:rsidP="00BE5AD6">
      <w:pPr>
        <w:pStyle w:val="Paragraphedeliste"/>
        <w:numPr>
          <w:ilvl w:val="0"/>
          <w:numId w:val="39"/>
        </w:numPr>
        <w:spacing w:after="0" w:line="240" w:lineRule="auto"/>
        <w:jc w:val="both"/>
        <w:rPr>
          <w:b/>
        </w:rPr>
      </w:pPr>
      <w:r>
        <w:rPr>
          <w:b/>
        </w:rPr>
        <w:t>Sujets discutés en varia</w:t>
      </w:r>
      <w:r w:rsidR="002A14E9">
        <w:rPr>
          <w:b/>
        </w:rPr>
        <w:t> :</w:t>
      </w:r>
    </w:p>
    <w:p w14:paraId="6FD74B36" w14:textId="1E9250AA" w:rsidR="0033625E" w:rsidRPr="00CB511E" w:rsidRDefault="0033625E" w:rsidP="00B131E1">
      <w:pPr>
        <w:pStyle w:val="Paragraphedeliste"/>
        <w:spacing w:line="240" w:lineRule="auto"/>
      </w:pPr>
    </w:p>
    <w:p w14:paraId="78F77DA1" w14:textId="5F59DF79" w:rsidR="0033625E" w:rsidRPr="00CB511E" w:rsidRDefault="00B131E1" w:rsidP="0033625E">
      <w:pPr>
        <w:pStyle w:val="Paragraphedeliste"/>
        <w:numPr>
          <w:ilvl w:val="0"/>
          <w:numId w:val="49"/>
        </w:numPr>
        <w:spacing w:line="240" w:lineRule="auto"/>
      </w:pPr>
      <w:r>
        <w:rPr>
          <w:b/>
        </w:rPr>
        <w:t xml:space="preserve">DRH : La DRH </w:t>
      </w:r>
      <w:r w:rsidRPr="00B131E1">
        <w:t>ne sera plus présente en comité, afin de se concentrer sur le chantier mieux-être.</w:t>
      </w:r>
    </w:p>
    <w:p w14:paraId="425D8DF4" w14:textId="19564B3B" w:rsidR="0033625E" w:rsidRPr="00CB511E" w:rsidRDefault="00B131E1" w:rsidP="00B131E1">
      <w:pPr>
        <w:pStyle w:val="Paragraphedeliste"/>
        <w:numPr>
          <w:ilvl w:val="0"/>
          <w:numId w:val="49"/>
        </w:numPr>
        <w:spacing w:line="240" w:lineRule="auto"/>
      </w:pPr>
      <w:r>
        <w:rPr>
          <w:b/>
        </w:rPr>
        <w:t>Entretien sur la chaudière électrique en musique</w:t>
      </w:r>
      <w:r>
        <w:t xml:space="preserve"> :. Un RCD sera émis, </w:t>
      </w:r>
      <w:r w:rsidRPr="00B131E1">
        <w:t>Carol fera un suivi</w:t>
      </w:r>
      <w:r w:rsidR="00686BAC">
        <w:t>.</w:t>
      </w:r>
    </w:p>
    <w:p w14:paraId="53E433B6" w14:textId="77777777" w:rsidR="002503C7" w:rsidRPr="002503C7" w:rsidRDefault="002503C7" w:rsidP="00CB2EF2"/>
    <w:sectPr w:rsidR="002503C7" w:rsidRPr="002503C7" w:rsidSect="00E70E82">
      <w:footerReference w:type="default" r:id="rId9"/>
      <w:pgSz w:w="12240" w:h="15840" w:code="1"/>
      <w:pgMar w:top="1361" w:right="1418"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74890" w14:textId="77777777" w:rsidR="003B60CA" w:rsidRDefault="003B60CA" w:rsidP="00BF2484">
      <w:pPr>
        <w:spacing w:after="0" w:line="240" w:lineRule="auto"/>
      </w:pPr>
      <w:r>
        <w:separator/>
      </w:r>
    </w:p>
  </w:endnote>
  <w:endnote w:type="continuationSeparator" w:id="0">
    <w:p w14:paraId="67BB62FB" w14:textId="77777777" w:rsidR="003B60CA" w:rsidRDefault="003B60CA" w:rsidP="00BF2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548111"/>
      <w:docPartObj>
        <w:docPartGallery w:val="Page Numbers (Bottom of Page)"/>
        <w:docPartUnique/>
      </w:docPartObj>
    </w:sdtPr>
    <w:sdtEndPr/>
    <w:sdtContent>
      <w:p w14:paraId="0159B568" w14:textId="6712AB1D" w:rsidR="00F67565" w:rsidRDefault="00F67565">
        <w:pPr>
          <w:pStyle w:val="Pieddepage"/>
          <w:jc w:val="right"/>
        </w:pPr>
        <w:r>
          <w:fldChar w:fldCharType="begin"/>
        </w:r>
        <w:r>
          <w:instrText>PAGE   \* MERGEFORMAT</w:instrText>
        </w:r>
        <w:r>
          <w:fldChar w:fldCharType="separate"/>
        </w:r>
        <w:r w:rsidR="0015585B" w:rsidRPr="0015585B">
          <w:rPr>
            <w:noProof/>
            <w:lang w:val="fr-FR"/>
          </w:rPr>
          <w:t>2</w:t>
        </w:r>
        <w:r>
          <w:fldChar w:fldCharType="end"/>
        </w:r>
      </w:p>
    </w:sdtContent>
  </w:sdt>
  <w:p w14:paraId="26C6F103" w14:textId="77777777" w:rsidR="00F67565" w:rsidRDefault="00F675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1E9F6" w14:textId="77777777" w:rsidR="003B60CA" w:rsidRDefault="003B60CA" w:rsidP="00BF2484">
      <w:pPr>
        <w:spacing w:after="0" w:line="240" w:lineRule="auto"/>
      </w:pPr>
      <w:r>
        <w:separator/>
      </w:r>
    </w:p>
  </w:footnote>
  <w:footnote w:type="continuationSeparator" w:id="0">
    <w:p w14:paraId="29BC1968" w14:textId="77777777" w:rsidR="003B60CA" w:rsidRDefault="003B60CA" w:rsidP="00BF24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14E"/>
    <w:multiLevelType w:val="hybridMultilevel"/>
    <w:tmpl w:val="40AC705C"/>
    <w:lvl w:ilvl="0" w:tplc="0784C0FE">
      <w:start w:val="1"/>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
    <w:nsid w:val="0548385A"/>
    <w:multiLevelType w:val="multilevel"/>
    <w:tmpl w:val="65F86C6E"/>
    <w:lvl w:ilvl="0">
      <w:start w:val="1"/>
      <w:numFmt w:val="decimal"/>
      <w:lvlText w:val="%1."/>
      <w:lvlJc w:val="left"/>
      <w:pPr>
        <w:ind w:left="720" w:hanging="360"/>
      </w:pPr>
      <w:rPr>
        <w:rFonts w:hint="default"/>
      </w:rPr>
    </w:lvl>
    <w:lvl w:ilvl="1">
      <w:start w:val="1"/>
      <w:numFmt w:val="decimal"/>
      <w:isLgl/>
      <w:lvlText w:val="%1.%2"/>
      <w:lvlJc w:val="left"/>
      <w:pPr>
        <w:ind w:left="855" w:hanging="435"/>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280" w:hanging="1440"/>
      </w:pPr>
      <w:rPr>
        <w:rFonts w:hint="default"/>
      </w:rPr>
    </w:lvl>
  </w:abstractNum>
  <w:abstractNum w:abstractNumId="2">
    <w:nsid w:val="06021C21"/>
    <w:multiLevelType w:val="hybridMultilevel"/>
    <w:tmpl w:val="F87E9F3E"/>
    <w:lvl w:ilvl="0" w:tplc="B6546BCC">
      <w:numFmt w:val="bullet"/>
      <w:lvlText w:val="-"/>
      <w:lvlJc w:val="left"/>
      <w:pPr>
        <w:ind w:left="72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6C56805"/>
    <w:multiLevelType w:val="hybridMultilevel"/>
    <w:tmpl w:val="37A898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7AE3D94"/>
    <w:multiLevelType w:val="hybridMultilevel"/>
    <w:tmpl w:val="40902A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33632B"/>
    <w:multiLevelType w:val="hybridMultilevel"/>
    <w:tmpl w:val="37A898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B457D74"/>
    <w:multiLevelType w:val="hybridMultilevel"/>
    <w:tmpl w:val="C114CF9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0DF052EB"/>
    <w:multiLevelType w:val="hybridMultilevel"/>
    <w:tmpl w:val="9AA050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4122F7"/>
    <w:multiLevelType w:val="hybridMultilevel"/>
    <w:tmpl w:val="37A898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6D22F3F"/>
    <w:multiLevelType w:val="hybridMultilevel"/>
    <w:tmpl w:val="BB46E4E2"/>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nsid w:val="17902542"/>
    <w:multiLevelType w:val="hybridMultilevel"/>
    <w:tmpl w:val="F61AD5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AE029F8"/>
    <w:multiLevelType w:val="hybridMultilevel"/>
    <w:tmpl w:val="37A898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FE67360"/>
    <w:multiLevelType w:val="hybridMultilevel"/>
    <w:tmpl w:val="E0DE2938"/>
    <w:lvl w:ilvl="0" w:tplc="CA18952A">
      <w:start w:val="1"/>
      <w:numFmt w:val="bullet"/>
      <w:lvlText w:val="-"/>
      <w:lvlJc w:val="left"/>
      <w:pPr>
        <w:ind w:left="720" w:hanging="360"/>
      </w:pPr>
      <w:rPr>
        <w:rFonts w:ascii="Calibri" w:eastAsiaTheme="minorEastAsia"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3D442E8"/>
    <w:multiLevelType w:val="hybridMultilevel"/>
    <w:tmpl w:val="37A898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3E53042"/>
    <w:multiLevelType w:val="hybridMultilevel"/>
    <w:tmpl w:val="37A898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4E05DB1"/>
    <w:multiLevelType w:val="hybridMultilevel"/>
    <w:tmpl w:val="35F2CEF0"/>
    <w:lvl w:ilvl="0" w:tplc="1B04EC1A">
      <w:numFmt w:val="bullet"/>
      <w:lvlText w:val="-"/>
      <w:lvlJc w:val="left"/>
      <w:pPr>
        <w:ind w:left="720" w:hanging="360"/>
      </w:pPr>
      <w:rPr>
        <w:rFonts w:ascii="Cambria" w:eastAsiaTheme="minorHAnsi" w:hAnsi="Cambri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273434D1"/>
    <w:multiLevelType w:val="hybridMultilevel"/>
    <w:tmpl w:val="7FB2600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29CE741D"/>
    <w:multiLevelType w:val="hybridMultilevel"/>
    <w:tmpl w:val="CE5C4DA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2B6E4CB7"/>
    <w:multiLevelType w:val="multilevel"/>
    <w:tmpl w:val="D56E8E76"/>
    <w:lvl w:ilvl="0">
      <w:start w:val="1"/>
      <w:numFmt w:val="decimal"/>
      <w:lvlText w:val="%1."/>
      <w:lvlJc w:val="left"/>
      <w:pPr>
        <w:ind w:left="360" w:hanging="360"/>
      </w:pPr>
    </w:lvl>
    <w:lvl w:ilvl="1">
      <w:start w:val="1"/>
      <w:numFmt w:val="decimal"/>
      <w:lvlText w:val="%1.%2."/>
      <w:lvlJc w:val="left"/>
      <w:pPr>
        <w:ind w:left="1142" w:hanging="432"/>
      </w:pPr>
      <w:rPr>
        <w:i w:val="0"/>
        <w:lang w:val="fr-CA"/>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6A10BE9"/>
    <w:multiLevelType w:val="hybridMultilevel"/>
    <w:tmpl w:val="4EB6262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0">
    <w:nsid w:val="38392A3C"/>
    <w:multiLevelType w:val="hybridMultilevel"/>
    <w:tmpl w:val="37A898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A6B5579"/>
    <w:multiLevelType w:val="hybridMultilevel"/>
    <w:tmpl w:val="275A2BBC"/>
    <w:lvl w:ilvl="0" w:tplc="AA26FEC2">
      <w:numFmt w:val="bullet"/>
      <w:lvlText w:val="-"/>
      <w:lvlJc w:val="left"/>
      <w:pPr>
        <w:ind w:left="720" w:hanging="360"/>
      </w:pPr>
      <w:rPr>
        <w:rFonts w:ascii="Calibri" w:eastAsiaTheme="minorEastAsia"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3CAC52C1"/>
    <w:multiLevelType w:val="hybridMultilevel"/>
    <w:tmpl w:val="F61AD5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CC634B4"/>
    <w:multiLevelType w:val="hybridMultilevel"/>
    <w:tmpl w:val="9BB4DD2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3EB90DB3"/>
    <w:multiLevelType w:val="hybridMultilevel"/>
    <w:tmpl w:val="61D0F7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EE80E9C"/>
    <w:multiLevelType w:val="hybridMultilevel"/>
    <w:tmpl w:val="8A0A3D1A"/>
    <w:lvl w:ilvl="0" w:tplc="B43A978E">
      <w:start w:val="1"/>
      <w:numFmt w:val="bullet"/>
      <w:lvlText w:val="-"/>
      <w:lvlJc w:val="left"/>
      <w:pPr>
        <w:ind w:left="615" w:hanging="360"/>
      </w:pPr>
      <w:rPr>
        <w:rFonts w:ascii="Calibri" w:eastAsiaTheme="minorEastAsia" w:hAnsi="Calibri" w:cstheme="minorBidi" w:hint="default"/>
      </w:rPr>
    </w:lvl>
    <w:lvl w:ilvl="1" w:tplc="0C0C0003" w:tentative="1">
      <w:start w:val="1"/>
      <w:numFmt w:val="bullet"/>
      <w:lvlText w:val="o"/>
      <w:lvlJc w:val="left"/>
      <w:pPr>
        <w:ind w:left="1335" w:hanging="360"/>
      </w:pPr>
      <w:rPr>
        <w:rFonts w:ascii="Courier New" w:hAnsi="Courier New" w:cs="Courier New" w:hint="default"/>
      </w:rPr>
    </w:lvl>
    <w:lvl w:ilvl="2" w:tplc="0C0C0005" w:tentative="1">
      <w:start w:val="1"/>
      <w:numFmt w:val="bullet"/>
      <w:lvlText w:val=""/>
      <w:lvlJc w:val="left"/>
      <w:pPr>
        <w:ind w:left="2055" w:hanging="360"/>
      </w:pPr>
      <w:rPr>
        <w:rFonts w:ascii="Wingdings" w:hAnsi="Wingdings" w:hint="default"/>
      </w:rPr>
    </w:lvl>
    <w:lvl w:ilvl="3" w:tplc="0C0C0001" w:tentative="1">
      <w:start w:val="1"/>
      <w:numFmt w:val="bullet"/>
      <w:lvlText w:val=""/>
      <w:lvlJc w:val="left"/>
      <w:pPr>
        <w:ind w:left="2775" w:hanging="360"/>
      </w:pPr>
      <w:rPr>
        <w:rFonts w:ascii="Symbol" w:hAnsi="Symbol" w:hint="default"/>
      </w:rPr>
    </w:lvl>
    <w:lvl w:ilvl="4" w:tplc="0C0C0003" w:tentative="1">
      <w:start w:val="1"/>
      <w:numFmt w:val="bullet"/>
      <w:lvlText w:val="o"/>
      <w:lvlJc w:val="left"/>
      <w:pPr>
        <w:ind w:left="3495" w:hanging="360"/>
      </w:pPr>
      <w:rPr>
        <w:rFonts w:ascii="Courier New" w:hAnsi="Courier New" w:cs="Courier New" w:hint="default"/>
      </w:rPr>
    </w:lvl>
    <w:lvl w:ilvl="5" w:tplc="0C0C0005" w:tentative="1">
      <w:start w:val="1"/>
      <w:numFmt w:val="bullet"/>
      <w:lvlText w:val=""/>
      <w:lvlJc w:val="left"/>
      <w:pPr>
        <w:ind w:left="4215" w:hanging="360"/>
      </w:pPr>
      <w:rPr>
        <w:rFonts w:ascii="Wingdings" w:hAnsi="Wingdings" w:hint="default"/>
      </w:rPr>
    </w:lvl>
    <w:lvl w:ilvl="6" w:tplc="0C0C0001" w:tentative="1">
      <w:start w:val="1"/>
      <w:numFmt w:val="bullet"/>
      <w:lvlText w:val=""/>
      <w:lvlJc w:val="left"/>
      <w:pPr>
        <w:ind w:left="4935" w:hanging="360"/>
      </w:pPr>
      <w:rPr>
        <w:rFonts w:ascii="Symbol" w:hAnsi="Symbol" w:hint="default"/>
      </w:rPr>
    </w:lvl>
    <w:lvl w:ilvl="7" w:tplc="0C0C0003" w:tentative="1">
      <w:start w:val="1"/>
      <w:numFmt w:val="bullet"/>
      <w:lvlText w:val="o"/>
      <w:lvlJc w:val="left"/>
      <w:pPr>
        <w:ind w:left="5655" w:hanging="360"/>
      </w:pPr>
      <w:rPr>
        <w:rFonts w:ascii="Courier New" w:hAnsi="Courier New" w:cs="Courier New" w:hint="default"/>
      </w:rPr>
    </w:lvl>
    <w:lvl w:ilvl="8" w:tplc="0C0C0005" w:tentative="1">
      <w:start w:val="1"/>
      <w:numFmt w:val="bullet"/>
      <w:lvlText w:val=""/>
      <w:lvlJc w:val="left"/>
      <w:pPr>
        <w:ind w:left="6375" w:hanging="360"/>
      </w:pPr>
      <w:rPr>
        <w:rFonts w:ascii="Wingdings" w:hAnsi="Wingdings" w:hint="default"/>
      </w:rPr>
    </w:lvl>
  </w:abstractNum>
  <w:abstractNum w:abstractNumId="26">
    <w:nsid w:val="3EF61FAA"/>
    <w:multiLevelType w:val="hybridMultilevel"/>
    <w:tmpl w:val="BB46E4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51204BE"/>
    <w:multiLevelType w:val="hybridMultilevel"/>
    <w:tmpl w:val="1CB83AAA"/>
    <w:lvl w:ilvl="0" w:tplc="0C0C000F">
      <w:start w:val="1"/>
      <w:numFmt w:val="decimal"/>
      <w:lvlText w:val="%1."/>
      <w:lvlJc w:val="left"/>
      <w:pPr>
        <w:ind w:left="360" w:hanging="360"/>
      </w:pPr>
    </w:lvl>
    <w:lvl w:ilvl="1" w:tplc="0C0C0019">
      <w:start w:val="1"/>
      <w:numFmt w:val="lowerLetter"/>
      <w:lvlText w:val="%2."/>
      <w:lvlJc w:val="left"/>
      <w:pPr>
        <w:ind w:left="1298" w:hanging="360"/>
      </w:p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28">
    <w:nsid w:val="457D7DEE"/>
    <w:multiLevelType w:val="hybridMultilevel"/>
    <w:tmpl w:val="F61AD5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C494015"/>
    <w:multiLevelType w:val="multilevel"/>
    <w:tmpl w:val="D56E8E76"/>
    <w:lvl w:ilvl="0">
      <w:start w:val="1"/>
      <w:numFmt w:val="decimal"/>
      <w:lvlText w:val="%1."/>
      <w:lvlJc w:val="left"/>
      <w:pPr>
        <w:ind w:left="360" w:hanging="360"/>
      </w:pPr>
    </w:lvl>
    <w:lvl w:ilvl="1">
      <w:start w:val="1"/>
      <w:numFmt w:val="decimal"/>
      <w:lvlText w:val="%1.%2."/>
      <w:lvlJc w:val="left"/>
      <w:pPr>
        <w:ind w:left="716" w:hanging="432"/>
      </w:pPr>
      <w:rPr>
        <w:i w:val="0"/>
        <w:lang w:val="fr-CA"/>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0760D7A"/>
    <w:multiLevelType w:val="multilevel"/>
    <w:tmpl w:val="D56E8E76"/>
    <w:lvl w:ilvl="0">
      <w:start w:val="1"/>
      <w:numFmt w:val="decimal"/>
      <w:lvlText w:val="%1."/>
      <w:lvlJc w:val="left"/>
      <w:pPr>
        <w:ind w:left="360" w:hanging="360"/>
      </w:pPr>
    </w:lvl>
    <w:lvl w:ilvl="1">
      <w:start w:val="1"/>
      <w:numFmt w:val="decimal"/>
      <w:lvlText w:val="%1.%2."/>
      <w:lvlJc w:val="left"/>
      <w:pPr>
        <w:ind w:left="1142" w:hanging="432"/>
      </w:pPr>
      <w:rPr>
        <w:i w:val="0"/>
        <w:lang w:val="fr-CA"/>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1980947"/>
    <w:multiLevelType w:val="hybridMultilevel"/>
    <w:tmpl w:val="45D0A3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3B6387C"/>
    <w:multiLevelType w:val="hybridMultilevel"/>
    <w:tmpl w:val="8918D642"/>
    <w:lvl w:ilvl="0" w:tplc="8FF67338">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33">
    <w:nsid w:val="559C03BE"/>
    <w:multiLevelType w:val="hybridMultilevel"/>
    <w:tmpl w:val="F61AD5B2"/>
    <w:lvl w:ilvl="0" w:tplc="040C000F">
      <w:start w:val="1"/>
      <w:numFmt w:val="decimal"/>
      <w:lvlText w:val="%1."/>
      <w:lvlJc w:val="left"/>
      <w:pPr>
        <w:ind w:left="1637" w:hanging="360"/>
      </w:pPr>
      <w:rPr>
        <w:rFonts w:hint="default"/>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34">
    <w:nsid w:val="5987537A"/>
    <w:multiLevelType w:val="hybridMultilevel"/>
    <w:tmpl w:val="37A898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A135529"/>
    <w:multiLevelType w:val="hybridMultilevel"/>
    <w:tmpl w:val="F61AD5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CF90300"/>
    <w:multiLevelType w:val="hybridMultilevel"/>
    <w:tmpl w:val="6C383FF2"/>
    <w:lvl w:ilvl="0" w:tplc="B1D853A0">
      <w:start w:val="1"/>
      <w:numFmt w:val="decimal"/>
      <w:lvlText w:val="%1t"/>
      <w:lvlJc w:val="left"/>
      <w:pPr>
        <w:ind w:left="720" w:hanging="360"/>
      </w:pPr>
      <w:rPr>
        <w:rFonts w:asciiTheme="minorHAnsi" w:eastAsiaTheme="minorEastAsia" w:hAnsiTheme="minorHAnsi" w:cstheme="minorBidi"/>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7">
    <w:nsid w:val="5D862FDC"/>
    <w:multiLevelType w:val="hybridMultilevel"/>
    <w:tmpl w:val="54F6CC2E"/>
    <w:lvl w:ilvl="0" w:tplc="040C000F">
      <w:start w:val="1"/>
      <w:numFmt w:val="decimal"/>
      <w:lvlText w:val="%1."/>
      <w:lvlJc w:val="left"/>
      <w:pPr>
        <w:tabs>
          <w:tab w:val="num" w:pos="1571"/>
        </w:tabs>
        <w:ind w:left="1571" w:hanging="360"/>
      </w:pPr>
    </w:lvl>
    <w:lvl w:ilvl="1" w:tplc="040C0005">
      <w:start w:val="1"/>
      <w:numFmt w:val="bullet"/>
      <w:lvlText w:val=""/>
      <w:lvlJc w:val="left"/>
      <w:pPr>
        <w:tabs>
          <w:tab w:val="num" w:pos="2291"/>
        </w:tabs>
        <w:ind w:left="2291" w:hanging="360"/>
      </w:pPr>
      <w:rPr>
        <w:rFonts w:ascii="Wingdings" w:hAnsi="Wingdings" w:hint="default"/>
      </w:rPr>
    </w:lvl>
    <w:lvl w:ilvl="2" w:tplc="78E692CE">
      <w:numFmt w:val="bullet"/>
      <w:lvlText w:val="-"/>
      <w:lvlJc w:val="left"/>
      <w:pPr>
        <w:tabs>
          <w:tab w:val="num" w:pos="3191"/>
        </w:tabs>
        <w:ind w:left="3191" w:hanging="360"/>
      </w:pPr>
      <w:rPr>
        <w:rFonts w:ascii="Times New Roman" w:eastAsia="Times New Roman" w:hAnsi="Times New Roman" w:cs="Times New Roman" w:hint="default"/>
      </w:rPr>
    </w:lvl>
    <w:lvl w:ilvl="3" w:tplc="040C000F" w:tentative="1">
      <w:start w:val="1"/>
      <w:numFmt w:val="decimal"/>
      <w:lvlText w:val="%4."/>
      <w:lvlJc w:val="left"/>
      <w:pPr>
        <w:tabs>
          <w:tab w:val="num" w:pos="3731"/>
        </w:tabs>
        <w:ind w:left="3731" w:hanging="360"/>
      </w:pPr>
    </w:lvl>
    <w:lvl w:ilvl="4" w:tplc="040C0019" w:tentative="1">
      <w:start w:val="1"/>
      <w:numFmt w:val="lowerLetter"/>
      <w:lvlText w:val="%5."/>
      <w:lvlJc w:val="left"/>
      <w:pPr>
        <w:tabs>
          <w:tab w:val="num" w:pos="4451"/>
        </w:tabs>
        <w:ind w:left="4451" w:hanging="360"/>
      </w:pPr>
    </w:lvl>
    <w:lvl w:ilvl="5" w:tplc="040C001B" w:tentative="1">
      <w:start w:val="1"/>
      <w:numFmt w:val="lowerRoman"/>
      <w:lvlText w:val="%6."/>
      <w:lvlJc w:val="right"/>
      <w:pPr>
        <w:tabs>
          <w:tab w:val="num" w:pos="5171"/>
        </w:tabs>
        <w:ind w:left="5171" w:hanging="180"/>
      </w:pPr>
    </w:lvl>
    <w:lvl w:ilvl="6" w:tplc="040C000F" w:tentative="1">
      <w:start w:val="1"/>
      <w:numFmt w:val="decimal"/>
      <w:lvlText w:val="%7."/>
      <w:lvlJc w:val="left"/>
      <w:pPr>
        <w:tabs>
          <w:tab w:val="num" w:pos="5891"/>
        </w:tabs>
        <w:ind w:left="5891" w:hanging="360"/>
      </w:pPr>
    </w:lvl>
    <w:lvl w:ilvl="7" w:tplc="040C0019" w:tentative="1">
      <w:start w:val="1"/>
      <w:numFmt w:val="lowerLetter"/>
      <w:lvlText w:val="%8."/>
      <w:lvlJc w:val="left"/>
      <w:pPr>
        <w:tabs>
          <w:tab w:val="num" w:pos="6611"/>
        </w:tabs>
        <w:ind w:left="6611" w:hanging="360"/>
      </w:pPr>
    </w:lvl>
    <w:lvl w:ilvl="8" w:tplc="040C001B" w:tentative="1">
      <w:start w:val="1"/>
      <w:numFmt w:val="lowerRoman"/>
      <w:lvlText w:val="%9."/>
      <w:lvlJc w:val="right"/>
      <w:pPr>
        <w:tabs>
          <w:tab w:val="num" w:pos="7331"/>
        </w:tabs>
        <w:ind w:left="7331" w:hanging="180"/>
      </w:pPr>
    </w:lvl>
  </w:abstractNum>
  <w:abstractNum w:abstractNumId="38">
    <w:nsid w:val="600146FB"/>
    <w:multiLevelType w:val="hybridMultilevel"/>
    <w:tmpl w:val="B7B05300"/>
    <w:lvl w:ilvl="0" w:tplc="7A208AB4">
      <w:start w:val="15"/>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39">
    <w:nsid w:val="61FC59D9"/>
    <w:multiLevelType w:val="hybridMultilevel"/>
    <w:tmpl w:val="F61AD5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2175F54"/>
    <w:multiLevelType w:val="hybridMultilevel"/>
    <w:tmpl w:val="37A898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43929E1"/>
    <w:multiLevelType w:val="hybridMultilevel"/>
    <w:tmpl w:val="AD123912"/>
    <w:lvl w:ilvl="0" w:tplc="0C0C000F">
      <w:start w:val="1"/>
      <w:numFmt w:val="decimal"/>
      <w:lvlText w:val="%1."/>
      <w:lvlJc w:val="left"/>
      <w:pPr>
        <w:ind w:left="36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nsid w:val="66773AFF"/>
    <w:multiLevelType w:val="multilevel"/>
    <w:tmpl w:val="D56E8E76"/>
    <w:lvl w:ilvl="0">
      <w:start w:val="1"/>
      <w:numFmt w:val="decimal"/>
      <w:lvlText w:val="%1."/>
      <w:lvlJc w:val="left"/>
      <w:pPr>
        <w:ind w:left="360" w:hanging="360"/>
      </w:pPr>
    </w:lvl>
    <w:lvl w:ilvl="1">
      <w:start w:val="1"/>
      <w:numFmt w:val="decimal"/>
      <w:lvlText w:val="%1.%2."/>
      <w:lvlJc w:val="left"/>
      <w:pPr>
        <w:ind w:left="1142" w:hanging="432"/>
      </w:pPr>
      <w:rPr>
        <w:i w:val="0"/>
        <w:lang w:val="fr-CA"/>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B7C322A"/>
    <w:multiLevelType w:val="hybridMultilevel"/>
    <w:tmpl w:val="F61AD5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6D466073"/>
    <w:multiLevelType w:val="multilevel"/>
    <w:tmpl w:val="65F86C6E"/>
    <w:lvl w:ilvl="0">
      <w:start w:val="1"/>
      <w:numFmt w:val="decimal"/>
      <w:lvlText w:val="%1."/>
      <w:lvlJc w:val="left"/>
      <w:pPr>
        <w:ind w:left="720" w:hanging="360"/>
      </w:pPr>
      <w:rPr>
        <w:rFonts w:hint="default"/>
      </w:rPr>
    </w:lvl>
    <w:lvl w:ilvl="1">
      <w:start w:val="1"/>
      <w:numFmt w:val="decimal"/>
      <w:isLgl/>
      <w:lvlText w:val="%1.%2"/>
      <w:lvlJc w:val="left"/>
      <w:pPr>
        <w:ind w:left="855" w:hanging="435"/>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280" w:hanging="1440"/>
      </w:pPr>
      <w:rPr>
        <w:rFonts w:hint="default"/>
      </w:rPr>
    </w:lvl>
  </w:abstractNum>
  <w:abstractNum w:abstractNumId="45">
    <w:nsid w:val="73431E8B"/>
    <w:multiLevelType w:val="hybridMultilevel"/>
    <w:tmpl w:val="C2C69F5E"/>
    <w:lvl w:ilvl="0" w:tplc="A31C0E7A">
      <w:numFmt w:val="bullet"/>
      <w:lvlText w:val="-"/>
      <w:lvlJc w:val="left"/>
      <w:pPr>
        <w:ind w:left="765" w:hanging="360"/>
      </w:pPr>
      <w:rPr>
        <w:rFonts w:ascii="Calibri" w:eastAsiaTheme="minorEastAsia" w:hAnsi="Calibri" w:cstheme="minorBidi"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46">
    <w:nsid w:val="743E4045"/>
    <w:multiLevelType w:val="hybridMultilevel"/>
    <w:tmpl w:val="F9387E9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nsid w:val="7F221C60"/>
    <w:multiLevelType w:val="hybridMultilevel"/>
    <w:tmpl w:val="CBDAF254"/>
    <w:lvl w:ilvl="0" w:tplc="598A5F1A">
      <w:start w:val="3"/>
      <w:numFmt w:val="decimal"/>
      <w:lvlText w:val="%1."/>
      <w:lvlJc w:val="left"/>
      <w:pPr>
        <w:ind w:left="720" w:hanging="360"/>
      </w:pPr>
      <w:rPr>
        <w:rFonts w:cs="Calibr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1"/>
  </w:num>
  <w:num w:numId="2">
    <w:abstractNumId w:val="19"/>
  </w:num>
  <w:num w:numId="3">
    <w:abstractNumId w:val="33"/>
  </w:num>
  <w:num w:numId="4">
    <w:abstractNumId w:val="39"/>
  </w:num>
  <w:num w:numId="5">
    <w:abstractNumId w:val="10"/>
  </w:num>
  <w:num w:numId="6">
    <w:abstractNumId w:val="35"/>
  </w:num>
  <w:num w:numId="7">
    <w:abstractNumId w:val="43"/>
  </w:num>
  <w:num w:numId="8">
    <w:abstractNumId w:val="28"/>
  </w:num>
  <w:num w:numId="9">
    <w:abstractNumId w:val="22"/>
  </w:num>
  <w:num w:numId="10">
    <w:abstractNumId w:val="3"/>
  </w:num>
  <w:num w:numId="11">
    <w:abstractNumId w:val="14"/>
  </w:num>
  <w:num w:numId="12">
    <w:abstractNumId w:val="5"/>
  </w:num>
  <w:num w:numId="13">
    <w:abstractNumId w:val="13"/>
  </w:num>
  <w:num w:numId="14">
    <w:abstractNumId w:val="20"/>
  </w:num>
  <w:num w:numId="15">
    <w:abstractNumId w:val="24"/>
  </w:num>
  <w:num w:numId="16">
    <w:abstractNumId w:val="8"/>
  </w:num>
  <w:num w:numId="17">
    <w:abstractNumId w:val="11"/>
  </w:num>
  <w:num w:numId="18">
    <w:abstractNumId w:val="40"/>
  </w:num>
  <w:num w:numId="19">
    <w:abstractNumId w:val="47"/>
  </w:num>
  <w:num w:numId="20">
    <w:abstractNumId w:val="32"/>
  </w:num>
  <w:num w:numId="21">
    <w:abstractNumId w:val="7"/>
  </w:num>
  <w:num w:numId="22">
    <w:abstractNumId w:val="44"/>
  </w:num>
  <w:num w:numId="23">
    <w:abstractNumId w:val="26"/>
  </w:num>
  <w:num w:numId="24">
    <w:abstractNumId w:val="9"/>
  </w:num>
  <w:num w:numId="25">
    <w:abstractNumId w:val="34"/>
  </w:num>
  <w:num w:numId="26">
    <w:abstractNumId w:val="1"/>
  </w:num>
  <w:num w:numId="27">
    <w:abstractNumId w:val="4"/>
  </w:num>
  <w:num w:numId="28">
    <w:abstractNumId w:val="0"/>
  </w:num>
  <w:num w:numId="29">
    <w:abstractNumId w:val="38"/>
  </w:num>
  <w:num w:numId="30">
    <w:abstractNumId w:val="23"/>
  </w:num>
  <w:num w:numId="31">
    <w:abstractNumId w:val="37"/>
  </w:num>
  <w:num w:numId="32">
    <w:abstractNumId w:val="17"/>
  </w:num>
  <w:num w:numId="33">
    <w:abstractNumId w:val="46"/>
  </w:num>
  <w:num w:numId="34">
    <w:abstractNumId w:val="25"/>
  </w:num>
  <w:num w:numId="35">
    <w:abstractNumId w:val="42"/>
  </w:num>
  <w:num w:numId="36">
    <w:abstractNumId w:val="12"/>
  </w:num>
  <w:num w:numId="37">
    <w:abstractNumId w:val="45"/>
  </w:num>
  <w:num w:numId="38">
    <w:abstractNumId w:val="15"/>
  </w:num>
  <w:num w:numId="39">
    <w:abstractNumId w:val="41"/>
  </w:num>
  <w:num w:numId="40">
    <w:abstractNumId w:val="16"/>
  </w:num>
  <w:num w:numId="41">
    <w:abstractNumId w:val="29"/>
  </w:num>
  <w:num w:numId="42">
    <w:abstractNumId w:val="27"/>
  </w:num>
  <w:num w:numId="43">
    <w:abstractNumId w:val="21"/>
  </w:num>
  <w:num w:numId="44">
    <w:abstractNumId w:val="18"/>
  </w:num>
  <w:num w:numId="45">
    <w:abstractNumId w:val="36"/>
  </w:num>
  <w:num w:numId="46">
    <w:abstractNumId w:val="36"/>
  </w:num>
  <w:num w:numId="47">
    <w:abstractNumId w:val="6"/>
  </w:num>
  <w:num w:numId="48">
    <w:abstractNumId w:val="30"/>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3F"/>
    <w:rsid w:val="00002D38"/>
    <w:rsid w:val="00003E01"/>
    <w:rsid w:val="00013750"/>
    <w:rsid w:val="00017E2C"/>
    <w:rsid w:val="000236A1"/>
    <w:rsid w:val="00024597"/>
    <w:rsid w:val="000300E5"/>
    <w:rsid w:val="00030142"/>
    <w:rsid w:val="00030801"/>
    <w:rsid w:val="000342DB"/>
    <w:rsid w:val="00034DB1"/>
    <w:rsid w:val="00042A19"/>
    <w:rsid w:val="00045DF0"/>
    <w:rsid w:val="00050508"/>
    <w:rsid w:val="0005483C"/>
    <w:rsid w:val="000623F1"/>
    <w:rsid w:val="000753C5"/>
    <w:rsid w:val="00075FD8"/>
    <w:rsid w:val="00081F28"/>
    <w:rsid w:val="000857B1"/>
    <w:rsid w:val="00086430"/>
    <w:rsid w:val="00090219"/>
    <w:rsid w:val="000A1C5F"/>
    <w:rsid w:val="000A76D4"/>
    <w:rsid w:val="000B018D"/>
    <w:rsid w:val="000B66F5"/>
    <w:rsid w:val="000D5BC9"/>
    <w:rsid w:val="000E648D"/>
    <w:rsid w:val="000F1F18"/>
    <w:rsid w:val="00104F40"/>
    <w:rsid w:val="0010765C"/>
    <w:rsid w:val="001103FD"/>
    <w:rsid w:val="00111FEF"/>
    <w:rsid w:val="00121D44"/>
    <w:rsid w:val="00123166"/>
    <w:rsid w:val="001233D5"/>
    <w:rsid w:val="00123421"/>
    <w:rsid w:val="00123C08"/>
    <w:rsid w:val="0012625E"/>
    <w:rsid w:val="0012685F"/>
    <w:rsid w:val="00130DF1"/>
    <w:rsid w:val="00135F8C"/>
    <w:rsid w:val="00142CE8"/>
    <w:rsid w:val="001433C5"/>
    <w:rsid w:val="00145499"/>
    <w:rsid w:val="0015459B"/>
    <w:rsid w:val="0015585B"/>
    <w:rsid w:val="00156D57"/>
    <w:rsid w:val="001609F6"/>
    <w:rsid w:val="001677AD"/>
    <w:rsid w:val="00172979"/>
    <w:rsid w:val="00174737"/>
    <w:rsid w:val="00176050"/>
    <w:rsid w:val="0018075A"/>
    <w:rsid w:val="00181028"/>
    <w:rsid w:val="00183853"/>
    <w:rsid w:val="00187A23"/>
    <w:rsid w:val="00190A47"/>
    <w:rsid w:val="00193293"/>
    <w:rsid w:val="00193AE3"/>
    <w:rsid w:val="00197CCF"/>
    <w:rsid w:val="001A3F86"/>
    <w:rsid w:val="001A7044"/>
    <w:rsid w:val="001A7494"/>
    <w:rsid w:val="001B2963"/>
    <w:rsid w:val="001B3289"/>
    <w:rsid w:val="001B5916"/>
    <w:rsid w:val="001B738F"/>
    <w:rsid w:val="001C57D3"/>
    <w:rsid w:val="001C6A0F"/>
    <w:rsid w:val="001D00C5"/>
    <w:rsid w:val="001F036D"/>
    <w:rsid w:val="001F3FB3"/>
    <w:rsid w:val="001F6FC1"/>
    <w:rsid w:val="002006D6"/>
    <w:rsid w:val="00204823"/>
    <w:rsid w:val="00210B08"/>
    <w:rsid w:val="00210E6A"/>
    <w:rsid w:val="00211F3D"/>
    <w:rsid w:val="002120B4"/>
    <w:rsid w:val="00212343"/>
    <w:rsid w:val="002133A8"/>
    <w:rsid w:val="00214530"/>
    <w:rsid w:val="00221BC6"/>
    <w:rsid w:val="002265AB"/>
    <w:rsid w:val="002312AA"/>
    <w:rsid w:val="0024137C"/>
    <w:rsid w:val="00241EF9"/>
    <w:rsid w:val="002457DF"/>
    <w:rsid w:val="0024642F"/>
    <w:rsid w:val="002503C7"/>
    <w:rsid w:val="00251874"/>
    <w:rsid w:val="002540C5"/>
    <w:rsid w:val="00267DA7"/>
    <w:rsid w:val="00270276"/>
    <w:rsid w:val="00274B86"/>
    <w:rsid w:val="00274C36"/>
    <w:rsid w:val="00277DC7"/>
    <w:rsid w:val="00285962"/>
    <w:rsid w:val="0029166B"/>
    <w:rsid w:val="002920B7"/>
    <w:rsid w:val="00295F4C"/>
    <w:rsid w:val="0029640D"/>
    <w:rsid w:val="0029681B"/>
    <w:rsid w:val="002A14E9"/>
    <w:rsid w:val="002A1927"/>
    <w:rsid w:val="002A385A"/>
    <w:rsid w:val="002A3864"/>
    <w:rsid w:val="002A39C2"/>
    <w:rsid w:val="002B3083"/>
    <w:rsid w:val="002B6B7D"/>
    <w:rsid w:val="002B78EE"/>
    <w:rsid w:val="002B7A53"/>
    <w:rsid w:val="002C1122"/>
    <w:rsid w:val="002C2B7E"/>
    <w:rsid w:val="002C5253"/>
    <w:rsid w:val="002D0C0A"/>
    <w:rsid w:val="002D2531"/>
    <w:rsid w:val="002D349C"/>
    <w:rsid w:val="002E1BFD"/>
    <w:rsid w:val="002E7FA3"/>
    <w:rsid w:val="002F0142"/>
    <w:rsid w:val="002F15D7"/>
    <w:rsid w:val="002F203A"/>
    <w:rsid w:val="002F40C4"/>
    <w:rsid w:val="002F46BC"/>
    <w:rsid w:val="0030086A"/>
    <w:rsid w:val="00302351"/>
    <w:rsid w:val="00307F81"/>
    <w:rsid w:val="00314C16"/>
    <w:rsid w:val="00322C1F"/>
    <w:rsid w:val="0032656E"/>
    <w:rsid w:val="0033625E"/>
    <w:rsid w:val="003404E1"/>
    <w:rsid w:val="00343ED1"/>
    <w:rsid w:val="00344417"/>
    <w:rsid w:val="003515E2"/>
    <w:rsid w:val="0035393A"/>
    <w:rsid w:val="00353E4C"/>
    <w:rsid w:val="00361BDA"/>
    <w:rsid w:val="00364E32"/>
    <w:rsid w:val="0036552A"/>
    <w:rsid w:val="0036775A"/>
    <w:rsid w:val="0037091E"/>
    <w:rsid w:val="0037204E"/>
    <w:rsid w:val="00374760"/>
    <w:rsid w:val="00380B91"/>
    <w:rsid w:val="003862EA"/>
    <w:rsid w:val="003B3808"/>
    <w:rsid w:val="003B60CA"/>
    <w:rsid w:val="003C37F7"/>
    <w:rsid w:val="003C7CDD"/>
    <w:rsid w:val="003D1A1C"/>
    <w:rsid w:val="003D51AF"/>
    <w:rsid w:val="003D7386"/>
    <w:rsid w:val="003D7D0F"/>
    <w:rsid w:val="003E1938"/>
    <w:rsid w:val="003E2995"/>
    <w:rsid w:val="003E4941"/>
    <w:rsid w:val="003E7FE4"/>
    <w:rsid w:val="003F53EF"/>
    <w:rsid w:val="003F677D"/>
    <w:rsid w:val="003F7FFC"/>
    <w:rsid w:val="00405626"/>
    <w:rsid w:val="00406457"/>
    <w:rsid w:val="00410005"/>
    <w:rsid w:val="00416BFC"/>
    <w:rsid w:val="004172B1"/>
    <w:rsid w:val="00417EEB"/>
    <w:rsid w:val="00421F23"/>
    <w:rsid w:val="0042491F"/>
    <w:rsid w:val="00425320"/>
    <w:rsid w:val="00427C1D"/>
    <w:rsid w:val="00436351"/>
    <w:rsid w:val="00452BAF"/>
    <w:rsid w:val="004537FC"/>
    <w:rsid w:val="00453DE3"/>
    <w:rsid w:val="004578E7"/>
    <w:rsid w:val="004621F3"/>
    <w:rsid w:val="00463EFF"/>
    <w:rsid w:val="004658EC"/>
    <w:rsid w:val="00466750"/>
    <w:rsid w:val="00476875"/>
    <w:rsid w:val="0048302E"/>
    <w:rsid w:val="0048722F"/>
    <w:rsid w:val="004A18CF"/>
    <w:rsid w:val="004A554A"/>
    <w:rsid w:val="004A6263"/>
    <w:rsid w:val="004A7624"/>
    <w:rsid w:val="004B1947"/>
    <w:rsid w:val="004B202C"/>
    <w:rsid w:val="004B327D"/>
    <w:rsid w:val="004D455C"/>
    <w:rsid w:val="004D68FD"/>
    <w:rsid w:val="004E482D"/>
    <w:rsid w:val="004F106D"/>
    <w:rsid w:val="004F50F5"/>
    <w:rsid w:val="004F6DA2"/>
    <w:rsid w:val="004F7289"/>
    <w:rsid w:val="0050261B"/>
    <w:rsid w:val="0050274A"/>
    <w:rsid w:val="0050576F"/>
    <w:rsid w:val="00510023"/>
    <w:rsid w:val="00513403"/>
    <w:rsid w:val="00517830"/>
    <w:rsid w:val="00522BA4"/>
    <w:rsid w:val="0052581D"/>
    <w:rsid w:val="00525DBF"/>
    <w:rsid w:val="005264F1"/>
    <w:rsid w:val="00530FB7"/>
    <w:rsid w:val="00534325"/>
    <w:rsid w:val="00534F3D"/>
    <w:rsid w:val="005360F7"/>
    <w:rsid w:val="0054245E"/>
    <w:rsid w:val="005470BC"/>
    <w:rsid w:val="005476C9"/>
    <w:rsid w:val="00550C57"/>
    <w:rsid w:val="005514A2"/>
    <w:rsid w:val="00551ACA"/>
    <w:rsid w:val="00562F70"/>
    <w:rsid w:val="0056478E"/>
    <w:rsid w:val="00564AFB"/>
    <w:rsid w:val="00567A27"/>
    <w:rsid w:val="00572835"/>
    <w:rsid w:val="00572F2B"/>
    <w:rsid w:val="0057441A"/>
    <w:rsid w:val="0057443F"/>
    <w:rsid w:val="00575EC6"/>
    <w:rsid w:val="00582E11"/>
    <w:rsid w:val="00582F6E"/>
    <w:rsid w:val="005842A7"/>
    <w:rsid w:val="00585981"/>
    <w:rsid w:val="00590CEB"/>
    <w:rsid w:val="00594F41"/>
    <w:rsid w:val="0059606A"/>
    <w:rsid w:val="005A2760"/>
    <w:rsid w:val="005A33A8"/>
    <w:rsid w:val="005A5097"/>
    <w:rsid w:val="005B1124"/>
    <w:rsid w:val="005B45A2"/>
    <w:rsid w:val="005B5F85"/>
    <w:rsid w:val="005C607F"/>
    <w:rsid w:val="005D7B28"/>
    <w:rsid w:val="005E0556"/>
    <w:rsid w:val="005E6EB6"/>
    <w:rsid w:val="005F068C"/>
    <w:rsid w:val="00601A83"/>
    <w:rsid w:val="0060208E"/>
    <w:rsid w:val="0061151A"/>
    <w:rsid w:val="00612448"/>
    <w:rsid w:val="00613ECF"/>
    <w:rsid w:val="0061457B"/>
    <w:rsid w:val="006202B4"/>
    <w:rsid w:val="00620DD1"/>
    <w:rsid w:val="006321FA"/>
    <w:rsid w:val="006323D6"/>
    <w:rsid w:val="00634F26"/>
    <w:rsid w:val="006364DF"/>
    <w:rsid w:val="006374E8"/>
    <w:rsid w:val="00641268"/>
    <w:rsid w:val="00653398"/>
    <w:rsid w:val="006740F3"/>
    <w:rsid w:val="006748C5"/>
    <w:rsid w:val="00674919"/>
    <w:rsid w:val="00680432"/>
    <w:rsid w:val="006818E5"/>
    <w:rsid w:val="0068213D"/>
    <w:rsid w:val="00686BAC"/>
    <w:rsid w:val="00692574"/>
    <w:rsid w:val="00694BFD"/>
    <w:rsid w:val="006B25C5"/>
    <w:rsid w:val="006C0708"/>
    <w:rsid w:val="006C33EB"/>
    <w:rsid w:val="006D03CC"/>
    <w:rsid w:val="006D483E"/>
    <w:rsid w:val="006E1EDF"/>
    <w:rsid w:val="006E2AB3"/>
    <w:rsid w:val="006E590B"/>
    <w:rsid w:val="006E7496"/>
    <w:rsid w:val="006F1C27"/>
    <w:rsid w:val="0070212B"/>
    <w:rsid w:val="00704CD2"/>
    <w:rsid w:val="00711B78"/>
    <w:rsid w:val="007217CF"/>
    <w:rsid w:val="007247B5"/>
    <w:rsid w:val="0072678A"/>
    <w:rsid w:val="0072760F"/>
    <w:rsid w:val="00737816"/>
    <w:rsid w:val="00737EE3"/>
    <w:rsid w:val="00741D2F"/>
    <w:rsid w:val="00742EB0"/>
    <w:rsid w:val="0074781D"/>
    <w:rsid w:val="00747888"/>
    <w:rsid w:val="00751ABC"/>
    <w:rsid w:val="00752432"/>
    <w:rsid w:val="007530FA"/>
    <w:rsid w:val="00762774"/>
    <w:rsid w:val="00764D8A"/>
    <w:rsid w:val="00766AB2"/>
    <w:rsid w:val="00770317"/>
    <w:rsid w:val="0077211F"/>
    <w:rsid w:val="00773595"/>
    <w:rsid w:val="0077385C"/>
    <w:rsid w:val="00774794"/>
    <w:rsid w:val="0077709A"/>
    <w:rsid w:val="00780E8E"/>
    <w:rsid w:val="00782DDC"/>
    <w:rsid w:val="00786E3E"/>
    <w:rsid w:val="007901A9"/>
    <w:rsid w:val="0079066E"/>
    <w:rsid w:val="00797FB2"/>
    <w:rsid w:val="007A0705"/>
    <w:rsid w:val="007A73C7"/>
    <w:rsid w:val="007B0EE8"/>
    <w:rsid w:val="007B366C"/>
    <w:rsid w:val="007B3AF9"/>
    <w:rsid w:val="007B4A0B"/>
    <w:rsid w:val="007B655D"/>
    <w:rsid w:val="007C71ED"/>
    <w:rsid w:val="007D0889"/>
    <w:rsid w:val="007D10CA"/>
    <w:rsid w:val="007D4CC2"/>
    <w:rsid w:val="007D510A"/>
    <w:rsid w:val="007D66F1"/>
    <w:rsid w:val="007E1EF4"/>
    <w:rsid w:val="007E44BB"/>
    <w:rsid w:val="007E56E6"/>
    <w:rsid w:val="007E5FD0"/>
    <w:rsid w:val="007E6165"/>
    <w:rsid w:val="007F0745"/>
    <w:rsid w:val="007F07F7"/>
    <w:rsid w:val="007F45FB"/>
    <w:rsid w:val="007F6EAE"/>
    <w:rsid w:val="008017F6"/>
    <w:rsid w:val="0080265F"/>
    <w:rsid w:val="00802DD4"/>
    <w:rsid w:val="00804B13"/>
    <w:rsid w:val="00812893"/>
    <w:rsid w:val="0081326B"/>
    <w:rsid w:val="0081623E"/>
    <w:rsid w:val="008230B0"/>
    <w:rsid w:val="0083102A"/>
    <w:rsid w:val="0083695B"/>
    <w:rsid w:val="00836B43"/>
    <w:rsid w:val="00837D79"/>
    <w:rsid w:val="00847B4E"/>
    <w:rsid w:val="00851C14"/>
    <w:rsid w:val="00852B77"/>
    <w:rsid w:val="00853CD2"/>
    <w:rsid w:val="008550D8"/>
    <w:rsid w:val="00855683"/>
    <w:rsid w:val="0085596F"/>
    <w:rsid w:val="00856D2D"/>
    <w:rsid w:val="00861171"/>
    <w:rsid w:val="008647BB"/>
    <w:rsid w:val="00866C80"/>
    <w:rsid w:val="00872C09"/>
    <w:rsid w:val="00873830"/>
    <w:rsid w:val="008756D6"/>
    <w:rsid w:val="00887E7A"/>
    <w:rsid w:val="0089031F"/>
    <w:rsid w:val="00891C39"/>
    <w:rsid w:val="008A11C6"/>
    <w:rsid w:val="008A5B35"/>
    <w:rsid w:val="008A792F"/>
    <w:rsid w:val="008B543B"/>
    <w:rsid w:val="008B5488"/>
    <w:rsid w:val="008B6923"/>
    <w:rsid w:val="008C5A8C"/>
    <w:rsid w:val="008C5DE1"/>
    <w:rsid w:val="008C6121"/>
    <w:rsid w:val="008D0E42"/>
    <w:rsid w:val="008D1ECE"/>
    <w:rsid w:val="008D2BE1"/>
    <w:rsid w:val="008D47F5"/>
    <w:rsid w:val="008D48FC"/>
    <w:rsid w:val="008D7CF1"/>
    <w:rsid w:val="008E3A19"/>
    <w:rsid w:val="008E4521"/>
    <w:rsid w:val="008F1CFA"/>
    <w:rsid w:val="008F3CBE"/>
    <w:rsid w:val="008F63C8"/>
    <w:rsid w:val="009003BD"/>
    <w:rsid w:val="00906004"/>
    <w:rsid w:val="009072DB"/>
    <w:rsid w:val="00916F4B"/>
    <w:rsid w:val="009230F4"/>
    <w:rsid w:val="009305E1"/>
    <w:rsid w:val="00933753"/>
    <w:rsid w:val="0093420B"/>
    <w:rsid w:val="00937D6B"/>
    <w:rsid w:val="009652B1"/>
    <w:rsid w:val="00973987"/>
    <w:rsid w:val="0097698C"/>
    <w:rsid w:val="00980FA5"/>
    <w:rsid w:val="00985205"/>
    <w:rsid w:val="00990595"/>
    <w:rsid w:val="00993EF7"/>
    <w:rsid w:val="009A0FAF"/>
    <w:rsid w:val="009A3316"/>
    <w:rsid w:val="009A54AE"/>
    <w:rsid w:val="009A5E55"/>
    <w:rsid w:val="009B4F65"/>
    <w:rsid w:val="009B679C"/>
    <w:rsid w:val="009C1ECA"/>
    <w:rsid w:val="009C22B7"/>
    <w:rsid w:val="009D0951"/>
    <w:rsid w:val="009E0725"/>
    <w:rsid w:val="009E12F9"/>
    <w:rsid w:val="009E3C73"/>
    <w:rsid w:val="009E3D49"/>
    <w:rsid w:val="009E3ED5"/>
    <w:rsid w:val="009E7DCC"/>
    <w:rsid w:val="009F2F09"/>
    <w:rsid w:val="00A068E4"/>
    <w:rsid w:val="00A169F1"/>
    <w:rsid w:val="00A202E9"/>
    <w:rsid w:val="00A20E19"/>
    <w:rsid w:val="00A254AC"/>
    <w:rsid w:val="00A27BFE"/>
    <w:rsid w:val="00A27E72"/>
    <w:rsid w:val="00A30138"/>
    <w:rsid w:val="00A30477"/>
    <w:rsid w:val="00A31101"/>
    <w:rsid w:val="00A33292"/>
    <w:rsid w:val="00A34AEE"/>
    <w:rsid w:val="00A419FB"/>
    <w:rsid w:val="00A60FEE"/>
    <w:rsid w:val="00A6137D"/>
    <w:rsid w:val="00A6153B"/>
    <w:rsid w:val="00A65CB4"/>
    <w:rsid w:val="00A7692E"/>
    <w:rsid w:val="00A80C59"/>
    <w:rsid w:val="00A81242"/>
    <w:rsid w:val="00A9099B"/>
    <w:rsid w:val="00A91C0D"/>
    <w:rsid w:val="00A93659"/>
    <w:rsid w:val="00A93BB0"/>
    <w:rsid w:val="00A956DF"/>
    <w:rsid w:val="00AA0CDD"/>
    <w:rsid w:val="00AA2CF9"/>
    <w:rsid w:val="00AA5D9E"/>
    <w:rsid w:val="00AA6ACC"/>
    <w:rsid w:val="00AB1C3D"/>
    <w:rsid w:val="00AB3ED4"/>
    <w:rsid w:val="00AC0AC3"/>
    <w:rsid w:val="00AC49D5"/>
    <w:rsid w:val="00AD03AC"/>
    <w:rsid w:val="00AE046A"/>
    <w:rsid w:val="00AF3F0E"/>
    <w:rsid w:val="00AF5E1B"/>
    <w:rsid w:val="00B0037E"/>
    <w:rsid w:val="00B007F8"/>
    <w:rsid w:val="00B10D15"/>
    <w:rsid w:val="00B1179C"/>
    <w:rsid w:val="00B131E1"/>
    <w:rsid w:val="00B140A2"/>
    <w:rsid w:val="00B254C1"/>
    <w:rsid w:val="00B31957"/>
    <w:rsid w:val="00B4380A"/>
    <w:rsid w:val="00B46358"/>
    <w:rsid w:val="00B51C2D"/>
    <w:rsid w:val="00B7033A"/>
    <w:rsid w:val="00B71F42"/>
    <w:rsid w:val="00B72684"/>
    <w:rsid w:val="00B76337"/>
    <w:rsid w:val="00B76405"/>
    <w:rsid w:val="00B76DB1"/>
    <w:rsid w:val="00B81770"/>
    <w:rsid w:val="00B830AF"/>
    <w:rsid w:val="00B86D0F"/>
    <w:rsid w:val="00B90EB3"/>
    <w:rsid w:val="00B92234"/>
    <w:rsid w:val="00BA4A49"/>
    <w:rsid w:val="00BA5656"/>
    <w:rsid w:val="00BA6549"/>
    <w:rsid w:val="00BA6994"/>
    <w:rsid w:val="00BB3409"/>
    <w:rsid w:val="00BB3DC8"/>
    <w:rsid w:val="00BB6EB1"/>
    <w:rsid w:val="00BB7A8D"/>
    <w:rsid w:val="00BC0AF1"/>
    <w:rsid w:val="00BC0EF9"/>
    <w:rsid w:val="00BC3015"/>
    <w:rsid w:val="00BC3CDE"/>
    <w:rsid w:val="00BC5F57"/>
    <w:rsid w:val="00BC61BD"/>
    <w:rsid w:val="00BC6E96"/>
    <w:rsid w:val="00BC7361"/>
    <w:rsid w:val="00BD0D3B"/>
    <w:rsid w:val="00BD10A9"/>
    <w:rsid w:val="00BD16BD"/>
    <w:rsid w:val="00BD5347"/>
    <w:rsid w:val="00BE00F2"/>
    <w:rsid w:val="00BE5AD6"/>
    <w:rsid w:val="00BE5EB9"/>
    <w:rsid w:val="00BF00FB"/>
    <w:rsid w:val="00BF013D"/>
    <w:rsid w:val="00BF2484"/>
    <w:rsid w:val="00BF4CB9"/>
    <w:rsid w:val="00BF5514"/>
    <w:rsid w:val="00BF6AAB"/>
    <w:rsid w:val="00C00A73"/>
    <w:rsid w:val="00C0692C"/>
    <w:rsid w:val="00C113C8"/>
    <w:rsid w:val="00C20A1D"/>
    <w:rsid w:val="00C20C19"/>
    <w:rsid w:val="00C21AE6"/>
    <w:rsid w:val="00C32DBA"/>
    <w:rsid w:val="00C34969"/>
    <w:rsid w:val="00C34F9D"/>
    <w:rsid w:val="00C35032"/>
    <w:rsid w:val="00C35D56"/>
    <w:rsid w:val="00C368D1"/>
    <w:rsid w:val="00C451FC"/>
    <w:rsid w:val="00C462B0"/>
    <w:rsid w:val="00C47FC9"/>
    <w:rsid w:val="00C56649"/>
    <w:rsid w:val="00C6373C"/>
    <w:rsid w:val="00C67A61"/>
    <w:rsid w:val="00C76A0E"/>
    <w:rsid w:val="00C776D6"/>
    <w:rsid w:val="00C77C16"/>
    <w:rsid w:val="00C83F68"/>
    <w:rsid w:val="00C84C32"/>
    <w:rsid w:val="00C9035A"/>
    <w:rsid w:val="00C923BA"/>
    <w:rsid w:val="00C926AC"/>
    <w:rsid w:val="00C9285A"/>
    <w:rsid w:val="00C93FB2"/>
    <w:rsid w:val="00C94D9E"/>
    <w:rsid w:val="00C97C48"/>
    <w:rsid w:val="00CA2BFC"/>
    <w:rsid w:val="00CB2EF2"/>
    <w:rsid w:val="00CB511E"/>
    <w:rsid w:val="00CB59D0"/>
    <w:rsid w:val="00CC28C7"/>
    <w:rsid w:val="00CC71D3"/>
    <w:rsid w:val="00CD532C"/>
    <w:rsid w:val="00CD7DDF"/>
    <w:rsid w:val="00CE02CB"/>
    <w:rsid w:val="00CE146B"/>
    <w:rsid w:val="00CE3BAD"/>
    <w:rsid w:val="00CE56FA"/>
    <w:rsid w:val="00CE6655"/>
    <w:rsid w:val="00CF1157"/>
    <w:rsid w:val="00CF29F5"/>
    <w:rsid w:val="00CF79CF"/>
    <w:rsid w:val="00D00673"/>
    <w:rsid w:val="00D01234"/>
    <w:rsid w:val="00D02401"/>
    <w:rsid w:val="00D05C20"/>
    <w:rsid w:val="00D144D5"/>
    <w:rsid w:val="00D150E9"/>
    <w:rsid w:val="00D15F85"/>
    <w:rsid w:val="00D16FC0"/>
    <w:rsid w:val="00D2195C"/>
    <w:rsid w:val="00D32956"/>
    <w:rsid w:val="00D332EC"/>
    <w:rsid w:val="00D36B9D"/>
    <w:rsid w:val="00D37FE8"/>
    <w:rsid w:val="00D44D3F"/>
    <w:rsid w:val="00D4597A"/>
    <w:rsid w:val="00D46C54"/>
    <w:rsid w:val="00D5015B"/>
    <w:rsid w:val="00D5369F"/>
    <w:rsid w:val="00D61AE8"/>
    <w:rsid w:val="00D664B7"/>
    <w:rsid w:val="00D76094"/>
    <w:rsid w:val="00D76D75"/>
    <w:rsid w:val="00D85F8C"/>
    <w:rsid w:val="00D91437"/>
    <w:rsid w:val="00D923D9"/>
    <w:rsid w:val="00D979AF"/>
    <w:rsid w:val="00DA19D8"/>
    <w:rsid w:val="00DA4DBD"/>
    <w:rsid w:val="00DA5361"/>
    <w:rsid w:val="00DA5B17"/>
    <w:rsid w:val="00DB0D33"/>
    <w:rsid w:val="00DB2F81"/>
    <w:rsid w:val="00DB3553"/>
    <w:rsid w:val="00DB3A7C"/>
    <w:rsid w:val="00DB5DA2"/>
    <w:rsid w:val="00DB6A86"/>
    <w:rsid w:val="00DC2CA1"/>
    <w:rsid w:val="00DC3604"/>
    <w:rsid w:val="00DC6256"/>
    <w:rsid w:val="00DD5591"/>
    <w:rsid w:val="00DD5A8E"/>
    <w:rsid w:val="00DD72E8"/>
    <w:rsid w:val="00DE1408"/>
    <w:rsid w:val="00DF1F4D"/>
    <w:rsid w:val="00E009B9"/>
    <w:rsid w:val="00E01349"/>
    <w:rsid w:val="00E231A4"/>
    <w:rsid w:val="00E246FB"/>
    <w:rsid w:val="00E32396"/>
    <w:rsid w:val="00E330B6"/>
    <w:rsid w:val="00E33164"/>
    <w:rsid w:val="00E433FB"/>
    <w:rsid w:val="00E44F1F"/>
    <w:rsid w:val="00E51988"/>
    <w:rsid w:val="00E61FB4"/>
    <w:rsid w:val="00E62235"/>
    <w:rsid w:val="00E64C1C"/>
    <w:rsid w:val="00E70E82"/>
    <w:rsid w:val="00E715C5"/>
    <w:rsid w:val="00E76523"/>
    <w:rsid w:val="00E8083C"/>
    <w:rsid w:val="00E8580A"/>
    <w:rsid w:val="00E85E5D"/>
    <w:rsid w:val="00E87B7A"/>
    <w:rsid w:val="00E9033B"/>
    <w:rsid w:val="00E93FF2"/>
    <w:rsid w:val="00E963B1"/>
    <w:rsid w:val="00E976A8"/>
    <w:rsid w:val="00EC10BC"/>
    <w:rsid w:val="00EC4070"/>
    <w:rsid w:val="00EC7353"/>
    <w:rsid w:val="00ED169C"/>
    <w:rsid w:val="00ED2E37"/>
    <w:rsid w:val="00ED376A"/>
    <w:rsid w:val="00ED37C7"/>
    <w:rsid w:val="00ED389A"/>
    <w:rsid w:val="00EE267A"/>
    <w:rsid w:val="00EE7406"/>
    <w:rsid w:val="00EF7D59"/>
    <w:rsid w:val="00F021FC"/>
    <w:rsid w:val="00F13BE8"/>
    <w:rsid w:val="00F1795D"/>
    <w:rsid w:val="00F17E1B"/>
    <w:rsid w:val="00F3065F"/>
    <w:rsid w:val="00F50A3F"/>
    <w:rsid w:val="00F57968"/>
    <w:rsid w:val="00F67565"/>
    <w:rsid w:val="00F67609"/>
    <w:rsid w:val="00F701CE"/>
    <w:rsid w:val="00F733B8"/>
    <w:rsid w:val="00F76404"/>
    <w:rsid w:val="00F810B8"/>
    <w:rsid w:val="00F92CBE"/>
    <w:rsid w:val="00F9755F"/>
    <w:rsid w:val="00FA03B8"/>
    <w:rsid w:val="00FA5746"/>
    <w:rsid w:val="00FB76BC"/>
    <w:rsid w:val="00FC1C3F"/>
    <w:rsid w:val="00FC7F56"/>
    <w:rsid w:val="00FD2279"/>
    <w:rsid w:val="00FE248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AA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14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qFormat/>
    <w:rsid w:val="007F07F7"/>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2"/>
    </w:pPr>
    <w:rPr>
      <w:rFonts w:ascii="Times New Roman" w:eastAsia="Times New Roman" w:hAnsi="Times New Roman" w:cs="Times New Roman"/>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7F07F7"/>
    <w:rPr>
      <w:rFonts w:ascii="Times New Roman" w:eastAsia="Times New Roman" w:hAnsi="Times New Roman" w:cs="Times New Roman"/>
      <w:b/>
      <w:snapToGrid w:val="0"/>
      <w:sz w:val="24"/>
      <w:szCs w:val="20"/>
      <w:lang w:val="fr-CA" w:eastAsia="fr-FR"/>
    </w:rPr>
  </w:style>
  <w:style w:type="character" w:styleId="Marquedecommentaire">
    <w:name w:val="annotation reference"/>
    <w:basedOn w:val="Policepardfaut"/>
    <w:uiPriority w:val="99"/>
    <w:semiHidden/>
    <w:unhideWhenUsed/>
    <w:rsid w:val="00111FEF"/>
    <w:rPr>
      <w:sz w:val="16"/>
      <w:szCs w:val="16"/>
    </w:rPr>
  </w:style>
  <w:style w:type="paragraph" w:styleId="Commentaire">
    <w:name w:val="annotation text"/>
    <w:basedOn w:val="Normal"/>
    <w:link w:val="CommentaireCar"/>
    <w:uiPriority w:val="99"/>
    <w:semiHidden/>
    <w:unhideWhenUsed/>
    <w:rsid w:val="00111FEF"/>
    <w:pPr>
      <w:spacing w:line="240" w:lineRule="auto"/>
    </w:pPr>
    <w:rPr>
      <w:sz w:val="20"/>
      <w:szCs w:val="20"/>
    </w:rPr>
  </w:style>
  <w:style w:type="character" w:customStyle="1" w:styleId="CommentaireCar">
    <w:name w:val="Commentaire Car"/>
    <w:basedOn w:val="Policepardfaut"/>
    <w:link w:val="Commentaire"/>
    <w:uiPriority w:val="99"/>
    <w:semiHidden/>
    <w:rsid w:val="00111FEF"/>
    <w:rPr>
      <w:sz w:val="20"/>
      <w:szCs w:val="20"/>
    </w:rPr>
  </w:style>
  <w:style w:type="paragraph" w:styleId="Objetducommentaire">
    <w:name w:val="annotation subject"/>
    <w:basedOn w:val="Commentaire"/>
    <w:next w:val="Commentaire"/>
    <w:link w:val="ObjetducommentaireCar"/>
    <w:uiPriority w:val="99"/>
    <w:semiHidden/>
    <w:unhideWhenUsed/>
    <w:rsid w:val="00111FEF"/>
    <w:rPr>
      <w:b/>
      <w:bCs/>
    </w:rPr>
  </w:style>
  <w:style w:type="character" w:customStyle="1" w:styleId="ObjetducommentaireCar">
    <w:name w:val="Objet du commentaire Car"/>
    <w:basedOn w:val="CommentaireCar"/>
    <w:link w:val="Objetducommentaire"/>
    <w:uiPriority w:val="99"/>
    <w:semiHidden/>
    <w:rsid w:val="00111FEF"/>
    <w:rPr>
      <w:b/>
      <w:bCs/>
      <w:sz w:val="20"/>
      <w:szCs w:val="20"/>
    </w:rPr>
  </w:style>
  <w:style w:type="paragraph" w:styleId="Textedebulles">
    <w:name w:val="Balloon Text"/>
    <w:basedOn w:val="Normal"/>
    <w:link w:val="TextedebullesCar"/>
    <w:uiPriority w:val="99"/>
    <w:semiHidden/>
    <w:unhideWhenUsed/>
    <w:rsid w:val="00111F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1FEF"/>
    <w:rPr>
      <w:rFonts w:ascii="Tahoma" w:hAnsi="Tahoma" w:cs="Tahoma"/>
      <w:sz w:val="16"/>
      <w:szCs w:val="16"/>
    </w:rPr>
  </w:style>
  <w:style w:type="paragraph" w:styleId="Paragraphedeliste">
    <w:name w:val="List Paragraph"/>
    <w:basedOn w:val="Normal"/>
    <w:uiPriority w:val="34"/>
    <w:qFormat/>
    <w:rsid w:val="000753C5"/>
    <w:pPr>
      <w:ind w:left="720"/>
      <w:contextualSpacing/>
    </w:pPr>
  </w:style>
  <w:style w:type="paragraph" w:styleId="En-tte">
    <w:name w:val="header"/>
    <w:basedOn w:val="Normal"/>
    <w:link w:val="En-tteCar"/>
    <w:uiPriority w:val="99"/>
    <w:unhideWhenUsed/>
    <w:rsid w:val="00BF2484"/>
    <w:pPr>
      <w:tabs>
        <w:tab w:val="center" w:pos="4153"/>
        <w:tab w:val="right" w:pos="8306"/>
      </w:tabs>
      <w:spacing w:after="0" w:line="240" w:lineRule="auto"/>
    </w:pPr>
  </w:style>
  <w:style w:type="character" w:customStyle="1" w:styleId="En-tteCar">
    <w:name w:val="En-tête Car"/>
    <w:basedOn w:val="Policepardfaut"/>
    <w:link w:val="En-tte"/>
    <w:uiPriority w:val="99"/>
    <w:rsid w:val="00BF2484"/>
  </w:style>
  <w:style w:type="paragraph" w:styleId="Pieddepage">
    <w:name w:val="footer"/>
    <w:basedOn w:val="Normal"/>
    <w:link w:val="PieddepageCar"/>
    <w:uiPriority w:val="99"/>
    <w:unhideWhenUsed/>
    <w:rsid w:val="00BF248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F2484"/>
  </w:style>
  <w:style w:type="paragraph" w:customStyle="1" w:styleId="Default">
    <w:name w:val="Default"/>
    <w:rsid w:val="002C5253"/>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D4597A"/>
    <w:rPr>
      <w:color w:val="0000FF" w:themeColor="hyperlink"/>
      <w:u w:val="single"/>
    </w:rPr>
  </w:style>
  <w:style w:type="table" w:styleId="Grilledutableau">
    <w:name w:val="Table Grid"/>
    <w:basedOn w:val="TableauNormal"/>
    <w:uiPriority w:val="59"/>
    <w:rsid w:val="00E51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14C16"/>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D37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14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qFormat/>
    <w:rsid w:val="007F07F7"/>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2"/>
    </w:pPr>
    <w:rPr>
      <w:rFonts w:ascii="Times New Roman" w:eastAsia="Times New Roman" w:hAnsi="Times New Roman" w:cs="Times New Roman"/>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7F07F7"/>
    <w:rPr>
      <w:rFonts w:ascii="Times New Roman" w:eastAsia="Times New Roman" w:hAnsi="Times New Roman" w:cs="Times New Roman"/>
      <w:b/>
      <w:snapToGrid w:val="0"/>
      <w:sz w:val="24"/>
      <w:szCs w:val="20"/>
      <w:lang w:val="fr-CA" w:eastAsia="fr-FR"/>
    </w:rPr>
  </w:style>
  <w:style w:type="character" w:styleId="Marquedecommentaire">
    <w:name w:val="annotation reference"/>
    <w:basedOn w:val="Policepardfaut"/>
    <w:uiPriority w:val="99"/>
    <w:semiHidden/>
    <w:unhideWhenUsed/>
    <w:rsid w:val="00111FEF"/>
    <w:rPr>
      <w:sz w:val="16"/>
      <w:szCs w:val="16"/>
    </w:rPr>
  </w:style>
  <w:style w:type="paragraph" w:styleId="Commentaire">
    <w:name w:val="annotation text"/>
    <w:basedOn w:val="Normal"/>
    <w:link w:val="CommentaireCar"/>
    <w:uiPriority w:val="99"/>
    <w:semiHidden/>
    <w:unhideWhenUsed/>
    <w:rsid w:val="00111FEF"/>
    <w:pPr>
      <w:spacing w:line="240" w:lineRule="auto"/>
    </w:pPr>
    <w:rPr>
      <w:sz w:val="20"/>
      <w:szCs w:val="20"/>
    </w:rPr>
  </w:style>
  <w:style w:type="character" w:customStyle="1" w:styleId="CommentaireCar">
    <w:name w:val="Commentaire Car"/>
    <w:basedOn w:val="Policepardfaut"/>
    <w:link w:val="Commentaire"/>
    <w:uiPriority w:val="99"/>
    <w:semiHidden/>
    <w:rsid w:val="00111FEF"/>
    <w:rPr>
      <w:sz w:val="20"/>
      <w:szCs w:val="20"/>
    </w:rPr>
  </w:style>
  <w:style w:type="paragraph" w:styleId="Objetducommentaire">
    <w:name w:val="annotation subject"/>
    <w:basedOn w:val="Commentaire"/>
    <w:next w:val="Commentaire"/>
    <w:link w:val="ObjetducommentaireCar"/>
    <w:uiPriority w:val="99"/>
    <w:semiHidden/>
    <w:unhideWhenUsed/>
    <w:rsid w:val="00111FEF"/>
    <w:rPr>
      <w:b/>
      <w:bCs/>
    </w:rPr>
  </w:style>
  <w:style w:type="character" w:customStyle="1" w:styleId="ObjetducommentaireCar">
    <w:name w:val="Objet du commentaire Car"/>
    <w:basedOn w:val="CommentaireCar"/>
    <w:link w:val="Objetducommentaire"/>
    <w:uiPriority w:val="99"/>
    <w:semiHidden/>
    <w:rsid w:val="00111FEF"/>
    <w:rPr>
      <w:b/>
      <w:bCs/>
      <w:sz w:val="20"/>
      <w:szCs w:val="20"/>
    </w:rPr>
  </w:style>
  <w:style w:type="paragraph" w:styleId="Textedebulles">
    <w:name w:val="Balloon Text"/>
    <w:basedOn w:val="Normal"/>
    <w:link w:val="TextedebullesCar"/>
    <w:uiPriority w:val="99"/>
    <w:semiHidden/>
    <w:unhideWhenUsed/>
    <w:rsid w:val="00111F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1FEF"/>
    <w:rPr>
      <w:rFonts w:ascii="Tahoma" w:hAnsi="Tahoma" w:cs="Tahoma"/>
      <w:sz w:val="16"/>
      <w:szCs w:val="16"/>
    </w:rPr>
  </w:style>
  <w:style w:type="paragraph" w:styleId="Paragraphedeliste">
    <w:name w:val="List Paragraph"/>
    <w:basedOn w:val="Normal"/>
    <w:uiPriority w:val="34"/>
    <w:qFormat/>
    <w:rsid w:val="000753C5"/>
    <w:pPr>
      <w:ind w:left="720"/>
      <w:contextualSpacing/>
    </w:pPr>
  </w:style>
  <w:style w:type="paragraph" w:styleId="En-tte">
    <w:name w:val="header"/>
    <w:basedOn w:val="Normal"/>
    <w:link w:val="En-tteCar"/>
    <w:uiPriority w:val="99"/>
    <w:unhideWhenUsed/>
    <w:rsid w:val="00BF2484"/>
    <w:pPr>
      <w:tabs>
        <w:tab w:val="center" w:pos="4153"/>
        <w:tab w:val="right" w:pos="8306"/>
      </w:tabs>
      <w:spacing w:after="0" w:line="240" w:lineRule="auto"/>
    </w:pPr>
  </w:style>
  <w:style w:type="character" w:customStyle="1" w:styleId="En-tteCar">
    <w:name w:val="En-tête Car"/>
    <w:basedOn w:val="Policepardfaut"/>
    <w:link w:val="En-tte"/>
    <w:uiPriority w:val="99"/>
    <w:rsid w:val="00BF2484"/>
  </w:style>
  <w:style w:type="paragraph" w:styleId="Pieddepage">
    <w:name w:val="footer"/>
    <w:basedOn w:val="Normal"/>
    <w:link w:val="PieddepageCar"/>
    <w:uiPriority w:val="99"/>
    <w:unhideWhenUsed/>
    <w:rsid w:val="00BF248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F2484"/>
  </w:style>
  <w:style w:type="paragraph" w:customStyle="1" w:styleId="Default">
    <w:name w:val="Default"/>
    <w:rsid w:val="002C5253"/>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D4597A"/>
    <w:rPr>
      <w:color w:val="0000FF" w:themeColor="hyperlink"/>
      <w:u w:val="single"/>
    </w:rPr>
  </w:style>
  <w:style w:type="table" w:styleId="Grilledutableau">
    <w:name w:val="Table Grid"/>
    <w:basedOn w:val="TableauNormal"/>
    <w:uiPriority w:val="59"/>
    <w:rsid w:val="00E51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14C16"/>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D37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099287">
      <w:bodyDiv w:val="1"/>
      <w:marLeft w:val="0"/>
      <w:marRight w:val="0"/>
      <w:marTop w:val="0"/>
      <w:marBottom w:val="0"/>
      <w:divBdr>
        <w:top w:val="none" w:sz="0" w:space="0" w:color="auto"/>
        <w:left w:val="none" w:sz="0" w:space="0" w:color="auto"/>
        <w:bottom w:val="none" w:sz="0" w:space="0" w:color="auto"/>
        <w:right w:val="none" w:sz="0" w:space="0" w:color="auto"/>
      </w:divBdr>
    </w:div>
    <w:div w:id="1519811966">
      <w:bodyDiv w:val="1"/>
      <w:marLeft w:val="0"/>
      <w:marRight w:val="0"/>
      <w:marTop w:val="0"/>
      <w:marBottom w:val="0"/>
      <w:divBdr>
        <w:top w:val="none" w:sz="0" w:space="0" w:color="auto"/>
        <w:left w:val="none" w:sz="0" w:space="0" w:color="auto"/>
        <w:bottom w:val="none" w:sz="0" w:space="0" w:color="auto"/>
        <w:right w:val="none" w:sz="0" w:space="0" w:color="auto"/>
      </w:divBdr>
    </w:div>
    <w:div w:id="1632132354">
      <w:bodyDiv w:val="1"/>
      <w:marLeft w:val="0"/>
      <w:marRight w:val="0"/>
      <w:marTop w:val="0"/>
      <w:marBottom w:val="0"/>
      <w:divBdr>
        <w:top w:val="none" w:sz="0" w:space="0" w:color="auto"/>
        <w:left w:val="none" w:sz="0" w:space="0" w:color="auto"/>
        <w:bottom w:val="none" w:sz="0" w:space="0" w:color="auto"/>
        <w:right w:val="none" w:sz="0" w:space="0" w:color="auto"/>
      </w:divBdr>
    </w:div>
    <w:div w:id="1913588264">
      <w:bodyDiv w:val="1"/>
      <w:marLeft w:val="0"/>
      <w:marRight w:val="0"/>
      <w:marTop w:val="0"/>
      <w:marBottom w:val="0"/>
      <w:divBdr>
        <w:top w:val="none" w:sz="0" w:space="0" w:color="auto"/>
        <w:left w:val="none" w:sz="0" w:space="0" w:color="auto"/>
        <w:bottom w:val="none" w:sz="0" w:space="0" w:color="auto"/>
        <w:right w:val="none" w:sz="0" w:space="0" w:color="auto"/>
      </w:divBdr>
    </w:div>
    <w:div w:id="1994480159">
      <w:bodyDiv w:val="1"/>
      <w:marLeft w:val="0"/>
      <w:marRight w:val="0"/>
      <w:marTop w:val="0"/>
      <w:marBottom w:val="0"/>
      <w:divBdr>
        <w:top w:val="none" w:sz="0" w:space="0" w:color="auto"/>
        <w:left w:val="none" w:sz="0" w:space="0" w:color="auto"/>
        <w:bottom w:val="none" w:sz="0" w:space="0" w:color="auto"/>
        <w:right w:val="none" w:sz="0" w:space="0" w:color="auto"/>
      </w:divBdr>
    </w:div>
    <w:div w:id="207978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4D924-C7E9-4C79-A23E-F0533F66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2448</Words>
  <Characters>13466</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15883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flageolg</dc:creator>
  <cp:lastModifiedBy>Utilisateur Windows</cp:lastModifiedBy>
  <cp:revision>2</cp:revision>
  <cp:lastPrinted>2018-07-25T20:45:00Z</cp:lastPrinted>
  <dcterms:created xsi:type="dcterms:W3CDTF">2019-12-12T16:48:00Z</dcterms:created>
  <dcterms:modified xsi:type="dcterms:W3CDTF">2019-12-12T16:48:00Z</dcterms:modified>
</cp:coreProperties>
</file>